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711FF17" w:rsidR="00D22621" w:rsidRDefault="00D22621" w:rsidP="00D22621">
      <w:pPr>
        <w:pStyle w:val="MediumGrid21"/>
        <w:jc w:val="left"/>
        <w:rPr>
          <w:rFonts w:ascii="Times New Roman" w:hAnsi="Times New Roman" w:cs="Times New Roman"/>
          <w:b/>
          <w:sz w:val="28"/>
          <w:szCs w:val="28"/>
        </w:rPr>
      </w:pPr>
      <w:r w:rsidRPr="00944B35">
        <w:rPr>
          <w:rFonts w:ascii="Times New Roman" w:hAnsi="Times New Roman" w:cs="Times New Roman" w:hint="cs"/>
          <w:b/>
          <w:sz w:val="28"/>
          <w:szCs w:val="28"/>
        </w:rPr>
        <w:t>Accreditation Department</w:t>
      </w:r>
    </w:p>
    <w:p w14:paraId="4873DD23" w14:textId="1918367D" w:rsidR="007E4EF3" w:rsidRDefault="007E4EF3" w:rsidP="00D22621">
      <w:pPr>
        <w:pStyle w:val="MediumGrid21"/>
        <w:jc w:val="left"/>
        <w:rPr>
          <w:rFonts w:ascii="Times New Roman" w:hAnsi="Times New Roman" w:cs="Times New Roman"/>
          <w:b/>
          <w:sz w:val="28"/>
          <w:szCs w:val="28"/>
        </w:rPr>
      </w:pPr>
    </w:p>
    <w:p w14:paraId="50EF1008" w14:textId="7E46ECB4" w:rsidR="007E4EF3" w:rsidRDefault="007E4EF3" w:rsidP="00D22621">
      <w:pPr>
        <w:pStyle w:val="MediumGrid21"/>
        <w:jc w:val="left"/>
        <w:rPr>
          <w:rFonts w:ascii="Times New Roman" w:hAnsi="Times New Roman" w:cs="Times New Roman"/>
          <w:b/>
          <w:sz w:val="28"/>
          <w:szCs w:val="28"/>
        </w:rPr>
      </w:pPr>
    </w:p>
    <w:p w14:paraId="01F3A184" w14:textId="7A87FC9F" w:rsidR="007E4EF3" w:rsidRDefault="007E4EF3" w:rsidP="00D22621">
      <w:pPr>
        <w:pStyle w:val="MediumGrid21"/>
        <w:jc w:val="left"/>
        <w:rPr>
          <w:rFonts w:ascii="Times New Roman" w:hAnsi="Times New Roman" w:cs="Times New Roman"/>
          <w:b/>
          <w:sz w:val="28"/>
          <w:szCs w:val="28"/>
        </w:rPr>
      </w:pPr>
    </w:p>
    <w:p w14:paraId="4DF35E64" w14:textId="5AD4637A" w:rsidR="007E4EF3" w:rsidRDefault="007E4EF3" w:rsidP="00D22621">
      <w:pPr>
        <w:pStyle w:val="MediumGrid21"/>
        <w:jc w:val="left"/>
        <w:rPr>
          <w:rFonts w:ascii="Times New Roman" w:hAnsi="Times New Roman" w:cs="Times New Roman"/>
          <w:b/>
          <w:sz w:val="28"/>
          <w:szCs w:val="28"/>
        </w:rPr>
      </w:pPr>
    </w:p>
    <w:p w14:paraId="74E6ED57" w14:textId="0A893D50" w:rsidR="007E4EF3" w:rsidRDefault="007E4EF3" w:rsidP="00D22621">
      <w:pPr>
        <w:pStyle w:val="MediumGrid21"/>
        <w:jc w:val="left"/>
        <w:rPr>
          <w:rFonts w:ascii="Times New Roman" w:hAnsi="Times New Roman" w:cs="Times New Roman"/>
          <w:b/>
          <w:sz w:val="28"/>
          <w:szCs w:val="28"/>
        </w:rPr>
      </w:pPr>
      <w:r w:rsidRPr="007E4EF3">
        <w:rPr>
          <w:rFonts w:ascii="Times New Roman" w:hAnsi="Times New Roman" w:cs="Simplified Arabic" w:hint="cs"/>
          <w:noProof/>
          <w:snapToGrid w:val="0"/>
          <w:sz w:val="36"/>
          <w:szCs w:val="36"/>
        </w:rPr>
        <w:drawing>
          <wp:anchor distT="0" distB="0" distL="114300" distR="114300" simplePos="0" relativeHeight="251661312" behindDoc="1" locked="0" layoutInCell="1" allowOverlap="1" wp14:anchorId="6CF13ABA" wp14:editId="317454FA">
            <wp:simplePos x="0" y="0"/>
            <wp:positionH relativeFrom="margin">
              <wp:posOffset>4410075</wp:posOffset>
            </wp:positionH>
            <wp:positionV relativeFrom="paragraph">
              <wp:posOffset>352425</wp:posOffset>
            </wp:positionV>
            <wp:extent cx="1489196" cy="1264920"/>
            <wp:effectExtent l="0" t="0" r="0" b="0"/>
            <wp:wrapNone/>
            <wp:docPr id="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5-31 at 8.50.32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9196" cy="1264920"/>
                    </a:xfrm>
                    <a:prstGeom prst="rect">
                      <a:avLst/>
                    </a:prstGeom>
                  </pic:spPr>
                </pic:pic>
              </a:graphicData>
            </a:graphic>
            <wp14:sizeRelH relativeFrom="page">
              <wp14:pctWidth>0</wp14:pctWidth>
            </wp14:sizeRelH>
            <wp14:sizeRelV relativeFrom="page">
              <wp14:pctHeight>0</wp14:pctHeight>
            </wp14:sizeRelV>
          </wp:anchor>
        </w:drawing>
      </w:r>
      <w:r w:rsidRPr="007E4EF3">
        <w:rPr>
          <w:rFonts w:eastAsia="Calibri" w:cs="Arial"/>
          <w:noProof/>
          <w:szCs w:val="22"/>
        </w:rPr>
        <w:drawing>
          <wp:inline distT="0" distB="0" distL="0" distR="0" wp14:anchorId="23CFD2E6" wp14:editId="76DA8F7A">
            <wp:extent cx="1413166" cy="1432560"/>
            <wp:effectExtent l="0" t="0" r="0" b="0"/>
            <wp:docPr id="1" name="Picture 1" descr="شعار ونشيد جامعة بغداد | جامعة بغد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 ونشيد جامعة بغداد | جامعة بغدا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03" cy="1459259"/>
                    </a:xfrm>
                    <a:prstGeom prst="rect">
                      <a:avLst/>
                    </a:prstGeom>
                    <a:noFill/>
                    <a:ln>
                      <a:noFill/>
                    </a:ln>
                  </pic:spPr>
                </pic:pic>
              </a:graphicData>
            </a:graphic>
          </wp:inline>
        </w:drawing>
      </w:r>
      <w:r>
        <w:rPr>
          <w:rFonts w:ascii="Times New Roman" w:hAnsi="Times New Roman" w:cs="Times New Roman"/>
          <w:b/>
          <w:sz w:val="28"/>
          <w:szCs w:val="28"/>
        </w:rPr>
        <w:t xml:space="preserve">              </w:t>
      </w:r>
      <w:r w:rsidRPr="007E4EF3">
        <w:rPr>
          <w:rFonts w:eastAsia="Calibri" w:cs="Arial"/>
          <w:noProof/>
          <w:szCs w:val="22"/>
        </w:rPr>
        <w:drawing>
          <wp:inline distT="0" distB="0" distL="0" distR="0" wp14:anchorId="19F4C2E3" wp14:editId="5DE544AC">
            <wp:extent cx="1676400" cy="1658112"/>
            <wp:effectExtent l="0" t="0" r="0" b="0"/>
            <wp:docPr id="2" name="Picture 2" descr="C:\Users\Public\Pictures\شعار كلية الفنو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شعار كلية الفنون.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528" cy="1658239"/>
                    </a:xfrm>
                    <a:prstGeom prst="rect">
                      <a:avLst/>
                    </a:prstGeom>
                    <a:noFill/>
                    <a:ln>
                      <a:noFill/>
                    </a:ln>
                  </pic:spPr>
                </pic:pic>
              </a:graphicData>
            </a:graphic>
          </wp:inline>
        </w:drawing>
      </w:r>
      <w:r>
        <w:rPr>
          <w:rFonts w:ascii="Times New Roman" w:hAnsi="Times New Roman" w:cs="Times New Roman"/>
          <w:b/>
          <w:sz w:val="28"/>
          <w:szCs w:val="28"/>
        </w:rPr>
        <w:t xml:space="preserve">      </w:t>
      </w:r>
    </w:p>
    <w:p w14:paraId="30931E23" w14:textId="126F5BF4" w:rsidR="007E4EF3" w:rsidRDefault="007E4EF3" w:rsidP="00D22621">
      <w:pPr>
        <w:pStyle w:val="MediumGrid21"/>
        <w:jc w:val="left"/>
        <w:rPr>
          <w:rFonts w:ascii="Times New Roman" w:hAnsi="Times New Roman" w:cs="Times New Roman"/>
          <w:b/>
          <w:sz w:val="28"/>
          <w:szCs w:val="28"/>
        </w:rPr>
      </w:pPr>
    </w:p>
    <w:p w14:paraId="3A217E1F" w14:textId="3F0845C4"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85383A" w:rsidRPr="00BE4995" w:rsidRDefault="0085383A" w:rsidP="00D22621">
                            <w:pPr>
                              <w:jc w:val="center"/>
                              <w:rPr>
                                <w:b/>
                                <w:bCs/>
                                <w:sz w:val="72"/>
                                <w:szCs w:val="72"/>
                                <w:rtl/>
                                <w:lang w:bidi="ar-IQ"/>
                              </w:rPr>
                            </w:pPr>
                            <w:r w:rsidRPr="00BE4995">
                              <w:rPr>
                                <w:b/>
                                <w:sz w:val="72"/>
                                <w:szCs w:val="72"/>
                              </w:rPr>
                              <w:t>Academic Program and Course Description Guide</w:t>
                            </w:r>
                          </w:p>
                          <w:p w14:paraId="5F973930" w14:textId="77777777" w:rsidR="0085383A" w:rsidRDefault="0085383A">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85383A" w:rsidRPr="00BE4995" w:rsidRDefault="0085383A" w:rsidP="00D22621">
                      <w:pPr>
                        <w:jc w:val="center"/>
                        <w:rPr>
                          <w:b/>
                          <w:bCs/>
                          <w:sz w:val="72"/>
                          <w:szCs w:val="72"/>
                          <w:rtl/>
                          <w:lang w:bidi="ar-IQ"/>
                        </w:rPr>
                      </w:pPr>
                      <w:r w:rsidRPr="00BE4995">
                        <w:rPr>
                          <w:b/>
                          <w:sz w:val="72"/>
                          <w:szCs w:val="72"/>
                        </w:rPr>
                        <w:t>Academic Program and Course Description Guide</w:t>
                      </w:r>
                    </w:p>
                    <w:p w14:paraId="5F973930" w14:textId="77777777" w:rsidR="0085383A" w:rsidRDefault="0085383A">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4BBE3F21" w14:textId="671CAA6A"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53F38BB9" w14:textId="7BFB073F" w:rsidR="00615677" w:rsidRPr="00615677" w:rsidRDefault="00636CB9" w:rsidP="00615677">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w:t>
      </w:r>
      <w:r w:rsidR="00615677">
        <w:rPr>
          <w:rFonts w:ascii="Simplified Arabic" w:hAnsi="Simplified Arabic" w:cs="Simplified Arabic" w:hint="cs"/>
          <w:sz w:val="32"/>
          <w:szCs w:val="32"/>
        </w:rPr>
        <w:t>ning of the educational process</w:t>
      </w:r>
    </w:p>
    <w:p w14:paraId="44F60AD9" w14:textId="77777777" w:rsidR="00945C15" w:rsidRDefault="00945C15" w:rsidP="00945C15">
      <w:pPr>
        <w:rPr>
          <w:rFonts w:ascii="Traditional Arabic" w:hAnsi="Traditional Arabic"/>
          <w:b/>
          <w:bCs/>
          <w:sz w:val="32"/>
          <w:szCs w:val="32"/>
          <w:rtl/>
        </w:rPr>
      </w:pPr>
    </w:p>
    <w:p w14:paraId="34700DB5" w14:textId="6840470E" w:rsidR="00AD2A3A" w:rsidRDefault="004A0E99" w:rsidP="00CD0088">
      <w:pPr>
        <w:ind w:left="-625"/>
        <w:rPr>
          <w:rFonts w:ascii="Traditional Arabic" w:hAnsi="Traditional Arabic"/>
          <w:b/>
          <w:bCs/>
          <w:sz w:val="32"/>
          <w:szCs w:val="32"/>
          <w:rtl/>
        </w:rPr>
      </w:pPr>
      <w:r>
        <w:rPr>
          <w:rFonts w:ascii="Traditional Arabic" w:hAnsi="Traditional Arabic"/>
          <w:b/>
          <w:bCs/>
          <w:noProof/>
          <w:sz w:val="32"/>
          <w:szCs w:val="32"/>
          <w:rtl/>
          <w:lang w:val="ar-SA"/>
        </w:rPr>
        <w:drawing>
          <wp:inline distT="0" distB="0" distL="0" distR="0" wp14:anchorId="04F2D29C" wp14:editId="762C617B">
            <wp:extent cx="6057900" cy="8358505"/>
            <wp:effectExtent l="0" t="0" r="0" b="4445"/>
            <wp:docPr id="113751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11631" name="Picture 1137511631"/>
                    <pic:cNvPicPr/>
                  </pic:nvPicPr>
                  <pic:blipFill>
                    <a:blip r:embed="rId13">
                      <a:extLst>
                        <a:ext uri="{28A0092B-C50C-407E-A947-70E740481C1C}">
                          <a14:useLocalDpi xmlns:a14="http://schemas.microsoft.com/office/drawing/2010/main" val="0"/>
                        </a:ext>
                      </a:extLst>
                    </a:blip>
                    <a:stretch>
                      <a:fillRect/>
                    </a:stretch>
                  </pic:blipFill>
                  <pic:spPr>
                    <a:xfrm>
                      <a:off x="0" y="0"/>
                      <a:ext cx="6057900" cy="8358505"/>
                    </a:xfrm>
                    <a:prstGeom prst="rect">
                      <a:avLst/>
                    </a:prstGeom>
                  </pic:spPr>
                </pic:pic>
              </a:graphicData>
            </a:graphic>
          </wp:inline>
        </w:drawing>
      </w:r>
    </w:p>
    <w:p w14:paraId="1C015000" w14:textId="77777777" w:rsidR="00FA623F" w:rsidRDefault="00B17E3D" w:rsidP="00CD0088">
      <w:pPr>
        <w:jc w:val="right"/>
        <w:rPr>
          <w:rFonts w:ascii="Traditional Arabic" w:hAnsi="Traditional Arabic"/>
          <w:b/>
          <w:bCs/>
          <w:sz w:val="24"/>
          <w:szCs w:val="24"/>
          <w:rtl/>
        </w:rPr>
      </w:pPr>
      <w:r w:rsidRPr="00CD0088">
        <w:rPr>
          <w:rFonts w:ascii="Traditional Arabic" w:hAnsi="Traditional Arabic" w:hint="cs"/>
          <w:b/>
          <w:bCs/>
          <w:sz w:val="24"/>
          <w:szCs w:val="24"/>
        </w:rPr>
        <w:lastRenderedPageBreak/>
        <w:t xml:space="preserve">                                                                  </w:t>
      </w:r>
    </w:p>
    <w:p w14:paraId="7A5F8335" w14:textId="77777777" w:rsidR="00FA623F" w:rsidRDefault="00FA623F" w:rsidP="00CD0088">
      <w:pPr>
        <w:jc w:val="right"/>
        <w:rPr>
          <w:rFonts w:ascii="Traditional Arabic" w:hAnsi="Traditional Arabic"/>
          <w:b/>
          <w:bCs/>
          <w:sz w:val="24"/>
          <w:szCs w:val="24"/>
          <w:rtl/>
        </w:rPr>
      </w:pPr>
    </w:p>
    <w:p w14:paraId="3D3986F5" w14:textId="77777777" w:rsidR="00FA623F" w:rsidRDefault="00FA623F" w:rsidP="00CD0088">
      <w:pPr>
        <w:jc w:val="right"/>
        <w:rPr>
          <w:rFonts w:ascii="Traditional Arabic" w:hAnsi="Traditional Arabic"/>
          <w:b/>
          <w:bCs/>
          <w:sz w:val="24"/>
          <w:szCs w:val="24"/>
          <w:rtl/>
        </w:rPr>
      </w:pPr>
    </w:p>
    <w:p w14:paraId="62FB44D6" w14:textId="77777777" w:rsidR="00FA623F" w:rsidRDefault="00FA623F" w:rsidP="00CD0088">
      <w:pPr>
        <w:jc w:val="right"/>
        <w:rPr>
          <w:rFonts w:ascii="Traditional Arabic" w:hAnsi="Traditional Arabic"/>
          <w:b/>
          <w:bCs/>
          <w:sz w:val="24"/>
          <w:szCs w:val="24"/>
          <w:rtl/>
        </w:rPr>
      </w:pPr>
    </w:p>
    <w:p w14:paraId="3CC3DFE4" w14:textId="7966DDFF"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0333105" w14:textId="12CCE874" w:rsidR="004C257A" w:rsidRPr="008D3FF3" w:rsidRDefault="008D3FF3" w:rsidP="00B80B61">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The Faculty of Fine Arts seeks to be one of the leading and distinguished higher education institutions at Baghdad University to achieve the field of modern education and scientific research through its scientific, artistic, research and administrative activities. It also works to provide an integrated path for its students and teachers to make them active and creative in serving the community in the fields of fine arts and their education.</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24145FDD" w14:textId="71923E44" w:rsidR="004C257A" w:rsidRPr="008D3FF3" w:rsidRDefault="008D3FF3" w:rsidP="00B80B61">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Work to prepare and graduate artistic and creative competencies in all fields of art that our college specializes in and provide knowledge and technical capital in the field of scientific research to serve the community and relevant technical institutions local, regional and international, as well as to train and refine the minds of students scientifically, cognitively and technically, emphasize social and cultural values and respond to the requirements of the local market.</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0AB35E5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 Reflecting the vision, mission and objectives of the University of Baghdad, and applying best educational practices with a focus on ensuring and promoting quality and performance.</w:t>
            </w:r>
          </w:p>
          <w:p w14:paraId="1E38207B"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2. Preparing specialized cadres capable of serving the community and preparing for the preparation of future disciplines.</w:t>
            </w:r>
          </w:p>
          <w:p w14:paraId="6A42CA79"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lastRenderedPageBreak/>
              <w:t>3. Dissemination of the culture of human diversity in society, transfer of science and technical skills, writing of academic research and creative scientific and technical achievement through artistic activities focused on the student and teaching.</w:t>
            </w:r>
          </w:p>
          <w:p w14:paraId="1F5E8237"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4. The College seeks to conclude scientific and cultural cooperation agreements with corresponding colleges and corresponding departments in different colleges to achieve best practices in the fields of education and learning of fine arts.</w:t>
            </w:r>
          </w:p>
          <w:p w14:paraId="07B62DE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5. Focus on the educational and moral aspect of all its associates and create a spirit of dedication, tolerance, commitment and action to serve the nation and respect the other.</w:t>
            </w:r>
          </w:p>
          <w:p w14:paraId="730CD4E8"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Attention to intellectual, cultural and artistic construction by opening up to other countries' experiences in all fields of art.</w:t>
            </w:r>
          </w:p>
          <w:p w14:paraId="2A1ADC35" w14:textId="4E50B321" w:rsidR="00CD0746"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7. Focus on the educational and moral aspect of the student and create a spirit of dedication, tolerance, commitment and respect for the other.</w:t>
            </w: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55A32D79" w14:textId="2028609F" w:rsidR="00D54E42" w:rsidRPr="00B80B61" w:rsidRDefault="008D3FF3" w:rsidP="00D54E42">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none</w:t>
            </w: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228D1C5C" w14:textId="71C88B05" w:rsidR="00C167F6" w:rsidRPr="00B80B61" w:rsidRDefault="008D3FF3" w:rsidP="00615677">
            <w:pPr>
              <w:autoSpaceDE w:val="0"/>
              <w:autoSpaceDN w:val="0"/>
              <w:adjustRightInd w:val="0"/>
              <w:rPr>
                <w:rFonts w:ascii="Simplified Arabic" w:eastAsia="Calibri" w:hAnsi="Simplified Arabic" w:cs="Simplified Arabic"/>
                <w:sz w:val="28"/>
                <w:szCs w:val="28"/>
                <w:rtl/>
                <w:lang w:bidi="ar-IQ"/>
              </w:rPr>
            </w:pPr>
            <w:r w:rsidRPr="008D3FF3">
              <w:rPr>
                <w:rFonts w:ascii="Simplified Arabic" w:eastAsia="Calibri" w:hAnsi="Simplified Arabic" w:cs="Simplified Arabic"/>
                <w:sz w:val="28"/>
                <w:szCs w:val="28"/>
                <w:lang w:bidi="ar-IQ"/>
              </w:rPr>
              <w:t>none</w:t>
            </w: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825"/>
        <w:gridCol w:w="1825"/>
        <w:gridCol w:w="1825"/>
        <w:gridCol w:w="1878"/>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06DA040E" w14:textId="4E53AA10"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80</w:t>
            </w:r>
          </w:p>
        </w:tc>
        <w:tc>
          <w:tcPr>
            <w:tcW w:w="1825" w:type="dxa"/>
            <w:shd w:val="clear" w:color="auto" w:fill="auto"/>
          </w:tcPr>
          <w:p w14:paraId="74DA34F2" w14:textId="75514F89"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80</w:t>
            </w:r>
          </w:p>
        </w:tc>
        <w:tc>
          <w:tcPr>
            <w:tcW w:w="1825" w:type="dxa"/>
            <w:shd w:val="clear" w:color="auto" w:fill="auto"/>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6DA970F5" w14:textId="236ADCAC"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Basic curriculum</w:t>
            </w:r>
          </w:p>
        </w:tc>
      </w:tr>
      <w:tr w:rsidR="00610CB3" w:rsidRPr="00B80B61" w14:paraId="6DAB3D48" w14:textId="77777777" w:rsidTr="0074532D">
        <w:trPr>
          <w:trHeight w:val="450"/>
        </w:trPr>
        <w:tc>
          <w:tcPr>
            <w:tcW w:w="2341"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auto"/>
          </w:tcPr>
          <w:p w14:paraId="605E91C8" w14:textId="34FE523F"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25" w:type="dxa"/>
            <w:shd w:val="clear" w:color="auto" w:fill="auto"/>
          </w:tcPr>
          <w:p w14:paraId="04C3E758" w14:textId="0F8C9EBA"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lastRenderedPageBreak/>
              <w:t>Summer Training</w:t>
            </w:r>
          </w:p>
        </w:tc>
        <w:tc>
          <w:tcPr>
            <w:tcW w:w="1825" w:type="dxa"/>
            <w:shd w:val="clear" w:color="auto" w:fill="auto"/>
          </w:tcPr>
          <w:p w14:paraId="3E21432F" w14:textId="1B9DFDD7" w:rsidR="0089434D"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none</w:t>
            </w:r>
          </w:p>
        </w:tc>
        <w:tc>
          <w:tcPr>
            <w:tcW w:w="1825" w:type="dxa"/>
            <w:shd w:val="clear" w:color="auto" w:fill="auto"/>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867"/>
        <w:gridCol w:w="2135"/>
        <w:gridCol w:w="1218"/>
        <w:gridCol w:w="2398"/>
      </w:tblGrid>
      <w:tr w:rsidR="00A21460" w:rsidRPr="00D7304C" w14:paraId="3023B186" w14:textId="77777777" w:rsidTr="00642469">
        <w:tc>
          <w:tcPr>
            <w:tcW w:w="9629"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642469">
        <w:tc>
          <w:tcPr>
            <w:tcW w:w="2159"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642469">
        <w:tc>
          <w:tcPr>
            <w:tcW w:w="2159" w:type="dxa"/>
            <w:shd w:val="clear" w:color="auto" w:fill="auto"/>
          </w:tcPr>
          <w:p w14:paraId="5A960CFB" w14:textId="0F0AFEED" w:rsidR="00A21460" w:rsidRPr="00930A60" w:rsidRDefault="001B70CD"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 xml:space="preserve">23-24 </w:t>
            </w:r>
            <w:r w:rsidRPr="001B70CD">
              <w:rPr>
                <w:rFonts w:ascii="Simplified Arabic" w:eastAsia="Calibri" w:hAnsi="Simplified Arabic" w:cs="Simplified Arabic"/>
                <w:b/>
                <w:bCs/>
                <w:sz w:val="22"/>
                <w:szCs w:val="22"/>
                <w:lang w:bidi="ar-IQ"/>
              </w:rPr>
              <w:t>tertiary</w:t>
            </w:r>
          </w:p>
        </w:tc>
        <w:tc>
          <w:tcPr>
            <w:tcW w:w="1890" w:type="dxa"/>
            <w:shd w:val="clear" w:color="auto" w:fill="auto"/>
          </w:tcPr>
          <w:p w14:paraId="497CD16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547921B2" w14:textId="64F293E1" w:rsidR="00A21460" w:rsidRPr="00930A60" w:rsidRDefault="001B70CD" w:rsidP="00642469">
            <w:pPr>
              <w:autoSpaceDE w:val="0"/>
              <w:autoSpaceDN w:val="0"/>
              <w:adjustRightInd w:val="0"/>
              <w:rPr>
                <w:rFonts w:ascii="Simplified Arabic" w:eastAsia="Calibri" w:hAnsi="Simplified Arabic" w:cs="Simplified Arabic"/>
                <w:b/>
                <w:bCs/>
                <w:sz w:val="22"/>
                <w:szCs w:val="22"/>
                <w:lang w:bidi="ar-IQ"/>
              </w:rPr>
            </w:pPr>
            <w:r w:rsidRPr="001B70CD">
              <w:rPr>
                <w:rFonts w:ascii="Simplified Arabic" w:eastAsia="Calibri" w:hAnsi="Simplified Arabic" w:cs="Simplified Arabic"/>
                <w:b/>
                <w:bCs/>
                <w:sz w:val="22"/>
                <w:szCs w:val="22"/>
                <w:lang w:bidi="ar-IQ"/>
              </w:rPr>
              <w:t>Art of directing</w:t>
            </w:r>
          </w:p>
        </w:tc>
        <w:tc>
          <w:tcPr>
            <w:tcW w:w="990" w:type="dxa"/>
            <w:shd w:val="clear" w:color="auto" w:fill="FFFFFF"/>
          </w:tcPr>
          <w:p w14:paraId="460E90FD" w14:textId="2F0B56EF"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theoretical</w:t>
            </w:r>
          </w:p>
        </w:tc>
        <w:tc>
          <w:tcPr>
            <w:tcW w:w="2430" w:type="dxa"/>
            <w:shd w:val="clear" w:color="auto" w:fill="FFFFFF"/>
          </w:tcPr>
          <w:p w14:paraId="37DD2642" w14:textId="4EA632DB"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Practical Study</w:t>
            </w:r>
          </w:p>
        </w:tc>
      </w:tr>
      <w:tr w:rsidR="00A21460" w:rsidRPr="00D7304C" w14:paraId="344DC41C" w14:textId="77777777" w:rsidTr="00642469">
        <w:tc>
          <w:tcPr>
            <w:tcW w:w="2159" w:type="dxa"/>
            <w:shd w:val="clear" w:color="auto" w:fill="auto"/>
          </w:tcPr>
          <w:p w14:paraId="4C2DF99E"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890" w:type="dxa"/>
            <w:shd w:val="clear" w:color="auto" w:fill="auto"/>
          </w:tcPr>
          <w:p w14:paraId="1ACE007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6BF37A96"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auto"/>
          </w:tcPr>
          <w:p w14:paraId="76B2CBA4" w14:textId="4CF06DCC" w:rsidR="00A21460" w:rsidRPr="00930A60" w:rsidRDefault="001B70CD" w:rsidP="001B70CD">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1</w:t>
            </w:r>
          </w:p>
        </w:tc>
        <w:tc>
          <w:tcPr>
            <w:tcW w:w="2430" w:type="dxa"/>
            <w:shd w:val="clear" w:color="auto" w:fill="auto"/>
          </w:tcPr>
          <w:p w14:paraId="443B5C39" w14:textId="359F7B8C" w:rsidR="00A21460" w:rsidRPr="00930A60" w:rsidRDefault="001B70CD" w:rsidP="001B70CD">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4</w:t>
            </w: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BE4995">
        <w:tc>
          <w:tcPr>
            <w:tcW w:w="3069" w:type="dxa"/>
            <w:shd w:val="clear" w:color="auto" w:fill="auto"/>
          </w:tcPr>
          <w:p w14:paraId="1A286C27" w14:textId="6D5030BF" w:rsidR="00930A60" w:rsidRPr="00F33ACF" w:rsidRDefault="00F33ACF" w:rsidP="00945C15">
            <w:pPr>
              <w:autoSpaceDE w:val="0"/>
              <w:autoSpaceDN w:val="0"/>
              <w:adjustRightInd w:val="0"/>
              <w:rPr>
                <w:rFonts w:ascii="Simplified Arabic" w:eastAsia="Calibri" w:hAnsi="Simplified Arabic" w:cs="Simplified Arabic"/>
                <w:sz w:val="22"/>
                <w:szCs w:val="22"/>
                <w:lang w:bidi="ar-IQ"/>
              </w:rPr>
            </w:pPr>
            <w:r w:rsidRPr="00F33ACF">
              <w:rPr>
                <w:rFonts w:ascii="Simplified Arabic" w:eastAsia="Calibri" w:hAnsi="Simplified Arabic" w:cs="Simplified Arabic"/>
                <w:sz w:val="22"/>
                <w:szCs w:val="22"/>
                <w:lang w:bidi="ar-IQ"/>
              </w:rPr>
              <w:t>The student learns about the basic principles of directing art as well as the development of directorial skills and the rules of directing foundations in the theatrical show</w:t>
            </w:r>
          </w:p>
        </w:tc>
        <w:tc>
          <w:tcPr>
            <w:tcW w:w="6347" w:type="dxa"/>
            <w:shd w:val="clear" w:color="auto" w:fill="auto"/>
          </w:tcPr>
          <w:p w14:paraId="1BC9C58C" w14:textId="4E012C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r>
      <w:tr w:rsidR="00930A60" w:rsidRPr="00F220BE" w14:paraId="71BD4425" w14:textId="77777777" w:rsidTr="00BE4995">
        <w:tc>
          <w:tcPr>
            <w:tcW w:w="9416" w:type="dxa"/>
            <w:gridSpan w:val="2"/>
            <w:shd w:val="clear" w:color="auto" w:fill="BDD6EE"/>
          </w:tcPr>
          <w:p w14:paraId="3D0E897D"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133472E8" w14:textId="77777777" w:rsidTr="00BE4995">
        <w:tc>
          <w:tcPr>
            <w:tcW w:w="3069" w:type="dxa"/>
            <w:shd w:val="clear" w:color="auto" w:fill="auto"/>
          </w:tcPr>
          <w:p w14:paraId="04EC2114" w14:textId="13D288EC" w:rsidR="00930A60" w:rsidRPr="00F33ACF" w:rsidRDefault="00F33ACF" w:rsidP="00945C15">
            <w:pPr>
              <w:autoSpaceDE w:val="0"/>
              <w:autoSpaceDN w:val="0"/>
              <w:adjustRightInd w:val="0"/>
              <w:rPr>
                <w:rFonts w:ascii="Simplified Arabic" w:eastAsia="Calibri" w:hAnsi="Simplified Arabic" w:cs="Simplified Arabic"/>
                <w:sz w:val="22"/>
                <w:szCs w:val="22"/>
                <w:rtl/>
                <w:lang w:bidi="ar-IQ"/>
              </w:rPr>
            </w:pPr>
            <w:r w:rsidRPr="00F33ACF">
              <w:rPr>
                <w:rFonts w:ascii="Simplified Arabic" w:eastAsia="Calibri" w:hAnsi="Simplified Arabic" w:cs="Simplified Arabic"/>
                <w:sz w:val="22"/>
                <w:szCs w:val="22"/>
                <w:lang w:bidi="ar-IQ"/>
              </w:rPr>
              <w:t>The student acquires scientific and technical skills by learning about the directorial method in the theatrical show</w:t>
            </w:r>
          </w:p>
        </w:tc>
        <w:tc>
          <w:tcPr>
            <w:tcW w:w="6347" w:type="dxa"/>
            <w:shd w:val="clear" w:color="auto" w:fill="auto"/>
          </w:tcPr>
          <w:p w14:paraId="71BDA373" w14:textId="56539969" w:rsidR="00930A60" w:rsidRDefault="00930A60" w:rsidP="00945C15"/>
        </w:tc>
      </w:tr>
      <w:tr w:rsidR="00930A60" w:rsidRPr="00F220BE" w14:paraId="12291616" w14:textId="77777777" w:rsidTr="00BE4995">
        <w:tc>
          <w:tcPr>
            <w:tcW w:w="3069" w:type="dxa"/>
            <w:shd w:val="clear" w:color="auto" w:fill="auto"/>
          </w:tcPr>
          <w:p w14:paraId="5E28F922" w14:textId="77B74298"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64EA78CC" w14:textId="5A89E8DD" w:rsidR="00930A60" w:rsidRDefault="00930A60" w:rsidP="00945C15"/>
        </w:tc>
      </w:tr>
      <w:tr w:rsidR="00930A60" w:rsidRPr="00F220BE" w14:paraId="4FD02735" w14:textId="77777777" w:rsidTr="00BE4995">
        <w:tc>
          <w:tcPr>
            <w:tcW w:w="9416" w:type="dxa"/>
            <w:gridSpan w:val="2"/>
            <w:shd w:val="clear" w:color="auto" w:fill="BDD6EE"/>
          </w:tcPr>
          <w:p w14:paraId="4D40F3A7" w14:textId="35FCDBDB" w:rsidR="00930A60" w:rsidRPr="00A01D17" w:rsidRDefault="00F33ACF" w:rsidP="00945C15">
            <w:pPr>
              <w:autoSpaceDE w:val="0"/>
              <w:autoSpaceDN w:val="0"/>
              <w:adjustRightInd w:val="0"/>
              <w:rPr>
                <w:rFonts w:ascii="Simplified Arabic" w:eastAsia="Calibri" w:hAnsi="Simplified Arabic" w:cs="Simplified Arabic"/>
                <w:b/>
                <w:bCs/>
                <w:sz w:val="22"/>
                <w:szCs w:val="22"/>
                <w:rtl/>
                <w:lang w:bidi="ar-IQ"/>
              </w:rPr>
            </w:pPr>
            <w:r w:rsidRPr="00F33ACF">
              <w:rPr>
                <w:rFonts w:ascii="Simplified Arabic" w:eastAsia="Calibri" w:hAnsi="Simplified Arabic" w:cs="Simplified Arabic"/>
                <w:b/>
                <w:bCs/>
                <w:sz w:val="22"/>
                <w:szCs w:val="22"/>
                <w:lang w:bidi="ar-IQ"/>
              </w:rPr>
              <w:t>Values</w:t>
            </w:r>
          </w:p>
        </w:tc>
      </w:tr>
      <w:tr w:rsidR="00930A60" w:rsidRPr="00F220BE" w14:paraId="1F105068" w14:textId="77777777" w:rsidTr="00BE4995">
        <w:tc>
          <w:tcPr>
            <w:tcW w:w="3069" w:type="dxa"/>
            <w:shd w:val="clear" w:color="auto" w:fill="auto"/>
          </w:tcPr>
          <w:p w14:paraId="05897DCA" w14:textId="77777777" w:rsidR="00F33ACF" w:rsidRPr="00F33ACF" w:rsidRDefault="00F33ACF" w:rsidP="00F33ACF">
            <w:pPr>
              <w:autoSpaceDE w:val="0"/>
              <w:autoSpaceDN w:val="0"/>
              <w:adjustRightInd w:val="0"/>
              <w:rPr>
                <w:rFonts w:ascii="Simplified Arabic" w:eastAsia="Calibri" w:hAnsi="Simplified Arabic" w:cs="Simplified Arabic"/>
                <w:sz w:val="22"/>
                <w:szCs w:val="22"/>
                <w:lang w:bidi="ar-IQ"/>
              </w:rPr>
            </w:pPr>
            <w:r w:rsidRPr="00F33ACF">
              <w:rPr>
                <w:rFonts w:ascii="Simplified Arabic" w:eastAsia="Calibri" w:hAnsi="Simplified Arabic" w:cs="Simplified Arabic"/>
                <w:sz w:val="22"/>
                <w:szCs w:val="22"/>
                <w:lang w:bidi="ar-IQ"/>
              </w:rPr>
              <w:t>Developing students' capabilities to innovate, imagine, embody and acquire aesthetic and artistic decency for the art of directing</w:t>
            </w:r>
          </w:p>
          <w:p w14:paraId="7F7CF86A" w14:textId="06AB60D0" w:rsidR="00930A60" w:rsidRPr="00F33ACF" w:rsidRDefault="00F33ACF" w:rsidP="00F33ACF">
            <w:pPr>
              <w:autoSpaceDE w:val="0"/>
              <w:autoSpaceDN w:val="0"/>
              <w:adjustRightInd w:val="0"/>
              <w:rPr>
                <w:rFonts w:ascii="Simplified Arabic" w:eastAsia="Calibri" w:hAnsi="Simplified Arabic" w:cs="Simplified Arabic"/>
                <w:sz w:val="22"/>
                <w:szCs w:val="22"/>
                <w:rtl/>
                <w:lang w:bidi="ar-IQ"/>
              </w:rPr>
            </w:pPr>
            <w:r w:rsidRPr="00F33ACF">
              <w:rPr>
                <w:rFonts w:ascii="Simplified Arabic" w:eastAsia="Calibri" w:hAnsi="Simplified Arabic" w:cs="Simplified Arabic"/>
                <w:sz w:val="22"/>
                <w:szCs w:val="22"/>
                <w:lang w:bidi="ar-IQ"/>
              </w:rPr>
              <w:t>Acquiring aesthetic and artistic values by learning about contemporary graduate experiences</w:t>
            </w:r>
          </w:p>
        </w:tc>
        <w:tc>
          <w:tcPr>
            <w:tcW w:w="6347" w:type="dxa"/>
            <w:shd w:val="clear" w:color="auto" w:fill="auto"/>
          </w:tcPr>
          <w:p w14:paraId="7852E461" w14:textId="2738CDC7" w:rsidR="00930A60" w:rsidRDefault="00930A60" w:rsidP="00945C15"/>
        </w:tc>
      </w:tr>
      <w:tr w:rsidR="00930A60" w:rsidRPr="00F220BE" w14:paraId="3B0A3D6B" w14:textId="77777777" w:rsidTr="00BE4995">
        <w:tc>
          <w:tcPr>
            <w:tcW w:w="3069" w:type="dxa"/>
            <w:shd w:val="clear" w:color="auto" w:fill="auto"/>
          </w:tcPr>
          <w:p w14:paraId="4FE9604D" w14:textId="3B736E19"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47203E7E" w14:textId="77F6359B" w:rsidR="00930A60" w:rsidRDefault="00930A60" w:rsidP="00945C15"/>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2A412980" w14:textId="77777777" w:rsidR="00ED23A8" w:rsidRPr="00ED23A8" w:rsidRDefault="00ED23A8" w:rsidP="00ED23A8">
            <w:pPr>
              <w:autoSpaceDE w:val="0"/>
              <w:autoSpaceDN w:val="0"/>
              <w:adjustRightInd w:val="0"/>
              <w:rPr>
                <w:rFonts w:ascii="Simplified Arabic" w:eastAsia="Calibri" w:hAnsi="Simplified Arabic" w:cs="Simplified Arabic"/>
                <w:sz w:val="28"/>
                <w:szCs w:val="28"/>
              </w:rPr>
            </w:pPr>
            <w:r w:rsidRPr="00ED23A8">
              <w:rPr>
                <w:rFonts w:ascii="Simplified Arabic" w:eastAsia="Calibri" w:hAnsi="Simplified Arabic" w:cs="Simplified Arabic"/>
                <w:sz w:val="28"/>
                <w:szCs w:val="28"/>
              </w:rPr>
              <w:t>1-</w:t>
            </w:r>
            <w:r w:rsidRPr="00ED23A8">
              <w:rPr>
                <w:rFonts w:ascii="Simplified Arabic" w:eastAsia="Calibri" w:hAnsi="Simplified Arabic" w:cs="Simplified Arabic"/>
                <w:sz w:val="28"/>
                <w:szCs w:val="28"/>
              </w:rPr>
              <w:tab/>
              <w:t>Use the practice method of theatrical directing</w:t>
            </w:r>
          </w:p>
          <w:p w14:paraId="20E1E7CC" w14:textId="77777777" w:rsidR="00ED23A8" w:rsidRPr="00ED23A8" w:rsidRDefault="00ED23A8" w:rsidP="00ED23A8">
            <w:pPr>
              <w:autoSpaceDE w:val="0"/>
              <w:autoSpaceDN w:val="0"/>
              <w:adjustRightInd w:val="0"/>
              <w:rPr>
                <w:rFonts w:ascii="Simplified Arabic" w:eastAsia="Calibri" w:hAnsi="Simplified Arabic" w:cs="Simplified Arabic"/>
                <w:sz w:val="28"/>
                <w:szCs w:val="28"/>
              </w:rPr>
            </w:pPr>
            <w:r w:rsidRPr="00ED23A8">
              <w:rPr>
                <w:rFonts w:ascii="Simplified Arabic" w:eastAsia="Calibri" w:hAnsi="Simplified Arabic" w:cs="Simplified Arabic"/>
                <w:sz w:val="28"/>
                <w:szCs w:val="28"/>
              </w:rPr>
              <w:t>2-</w:t>
            </w:r>
            <w:r w:rsidRPr="00ED23A8">
              <w:rPr>
                <w:rFonts w:ascii="Simplified Arabic" w:eastAsia="Calibri" w:hAnsi="Simplified Arabic" w:cs="Simplified Arabic"/>
                <w:sz w:val="28"/>
                <w:szCs w:val="28"/>
              </w:rPr>
              <w:tab/>
              <w:t>Use of brainstorming method</w:t>
            </w:r>
          </w:p>
          <w:p w14:paraId="15863DDA" w14:textId="77777777" w:rsidR="00ED23A8" w:rsidRPr="00ED23A8" w:rsidRDefault="00ED23A8" w:rsidP="00ED23A8">
            <w:pPr>
              <w:autoSpaceDE w:val="0"/>
              <w:autoSpaceDN w:val="0"/>
              <w:adjustRightInd w:val="0"/>
              <w:rPr>
                <w:rFonts w:ascii="Simplified Arabic" w:eastAsia="Calibri" w:hAnsi="Simplified Arabic" w:cs="Simplified Arabic"/>
                <w:sz w:val="28"/>
                <w:szCs w:val="28"/>
              </w:rPr>
            </w:pPr>
            <w:r w:rsidRPr="00ED23A8">
              <w:rPr>
                <w:rFonts w:ascii="Simplified Arabic" w:eastAsia="Calibri" w:hAnsi="Simplified Arabic" w:cs="Simplified Arabic"/>
                <w:sz w:val="28"/>
                <w:szCs w:val="28"/>
              </w:rPr>
              <w:t>3-</w:t>
            </w:r>
            <w:r w:rsidRPr="00ED23A8">
              <w:rPr>
                <w:rFonts w:ascii="Simplified Arabic" w:eastAsia="Calibri" w:hAnsi="Simplified Arabic" w:cs="Simplified Arabic"/>
                <w:sz w:val="28"/>
                <w:szCs w:val="28"/>
              </w:rPr>
              <w:tab/>
              <w:t>Use of Modern Means: Data Show - Film Material - Theatrical Performances - Port Point - Smart Board</w:t>
            </w:r>
          </w:p>
          <w:p w14:paraId="3B0AEE36" w14:textId="07A8E7FE" w:rsidR="00B02265" w:rsidRPr="00ED23A8" w:rsidRDefault="00ED23A8" w:rsidP="00ED23A8">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sz w:val="28"/>
                <w:szCs w:val="28"/>
              </w:rPr>
              <w:t>4-</w:t>
            </w:r>
            <w:r w:rsidRPr="00ED23A8">
              <w:rPr>
                <w:rFonts w:ascii="Simplified Arabic" w:eastAsia="Calibri" w:hAnsi="Simplified Arabic" w:cs="Simplified Arabic"/>
                <w:sz w:val="28"/>
                <w:szCs w:val="28"/>
              </w:rPr>
              <w:t>Use of imagination in imaginary incarnation</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066B8F">
        <w:tc>
          <w:tcPr>
            <w:tcW w:w="9642" w:type="dxa"/>
            <w:shd w:val="clear" w:color="auto" w:fill="auto"/>
          </w:tcPr>
          <w:p w14:paraId="1349221F" w14:textId="77777777" w:rsidR="000E2208" w:rsidRPr="000E2208" w:rsidRDefault="000E2208" w:rsidP="000E2208">
            <w:pPr>
              <w:autoSpaceDE w:val="0"/>
              <w:autoSpaceDN w:val="0"/>
              <w:adjustRightInd w:val="0"/>
              <w:rPr>
                <w:rFonts w:ascii="Simplified Arabic" w:eastAsia="Calibri" w:hAnsi="Simplified Arabic" w:cs="Simplified Arabic"/>
                <w:sz w:val="28"/>
                <w:szCs w:val="28"/>
              </w:rPr>
            </w:pPr>
            <w:r w:rsidRPr="000E2208">
              <w:rPr>
                <w:rFonts w:ascii="Simplified Arabic" w:eastAsia="Calibri" w:hAnsi="Simplified Arabic" w:cs="Simplified Arabic"/>
                <w:sz w:val="28"/>
                <w:szCs w:val="28"/>
              </w:rPr>
              <w:t>Adoption of practical tests and short theory</w:t>
            </w:r>
          </w:p>
          <w:p w14:paraId="3D7FDBB7" w14:textId="77AEB847" w:rsidR="00B02265" w:rsidRPr="000E2208" w:rsidRDefault="000E2208" w:rsidP="000E2208">
            <w:pPr>
              <w:autoSpaceDE w:val="0"/>
              <w:autoSpaceDN w:val="0"/>
              <w:adjustRightInd w:val="0"/>
              <w:rPr>
                <w:rFonts w:ascii="Simplified Arabic" w:eastAsia="Calibri" w:hAnsi="Simplified Arabic" w:cs="Simplified Arabic"/>
                <w:sz w:val="28"/>
                <w:szCs w:val="28"/>
                <w:rtl/>
              </w:rPr>
            </w:pPr>
            <w:r w:rsidRPr="000E2208">
              <w:rPr>
                <w:rFonts w:ascii="Simplified Arabic" w:eastAsia="Calibri" w:hAnsi="Simplified Arabic" w:cs="Simplified Arabic"/>
                <w:sz w:val="28"/>
                <w:szCs w:val="28"/>
              </w:rPr>
              <w:t>Adoption of theoretical, quarterly and final tests</w:t>
            </w:r>
          </w:p>
        </w:tc>
      </w:tr>
    </w:tbl>
    <w:p w14:paraId="036D5C47"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947"/>
        <w:gridCol w:w="1049"/>
        <w:gridCol w:w="1253"/>
        <w:gridCol w:w="917"/>
        <w:gridCol w:w="1442"/>
        <w:gridCol w:w="1436"/>
      </w:tblGrid>
      <w:tr w:rsidR="004E1A82" w:rsidRPr="00F220BE" w14:paraId="7DA66451" w14:textId="77777777" w:rsidTr="00BE4995">
        <w:tc>
          <w:tcPr>
            <w:tcW w:w="9639"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BE4995">
        <w:tc>
          <w:tcPr>
            <w:tcW w:w="9639"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BE4995">
        <w:trPr>
          <w:trHeight w:val="180"/>
        </w:trPr>
        <w:tc>
          <w:tcPr>
            <w:tcW w:w="2633"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BE4995">
        <w:trPr>
          <w:trHeight w:val="261"/>
        </w:trPr>
        <w:tc>
          <w:tcPr>
            <w:tcW w:w="2633"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shd w:val="clear" w:color="auto" w:fill="auto"/>
          </w:tcPr>
          <w:p w14:paraId="424A3FA1" w14:textId="041B910B"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general</w:t>
            </w:r>
          </w:p>
        </w:tc>
        <w:tc>
          <w:tcPr>
            <w:tcW w:w="1050" w:type="dxa"/>
            <w:shd w:val="clear" w:color="auto" w:fill="auto"/>
          </w:tcPr>
          <w:p w14:paraId="3577D396" w14:textId="702BBC20"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Careful Study</w:t>
            </w:r>
          </w:p>
        </w:tc>
        <w:tc>
          <w:tcPr>
            <w:tcW w:w="2175"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shd w:val="clear" w:color="auto" w:fill="auto"/>
          </w:tcPr>
          <w:p w14:paraId="1542920B" w14:textId="3F51E668"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Permanent Function</w:t>
            </w:r>
          </w:p>
        </w:tc>
        <w:tc>
          <w:tcPr>
            <w:tcW w:w="1450" w:type="dxa"/>
            <w:shd w:val="clear" w:color="auto" w:fill="auto"/>
          </w:tcPr>
          <w:p w14:paraId="35E973E2" w14:textId="64AB4AF5"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lecturer</w:t>
            </w:r>
          </w:p>
        </w:tc>
      </w:tr>
      <w:tr w:rsidR="00A700BE" w:rsidRPr="00F220BE" w14:paraId="13218ABF" w14:textId="77777777" w:rsidTr="00BE4995">
        <w:trPr>
          <w:trHeight w:val="261"/>
        </w:trPr>
        <w:tc>
          <w:tcPr>
            <w:tcW w:w="2633" w:type="dxa"/>
            <w:shd w:val="clear" w:color="auto" w:fill="auto"/>
          </w:tcPr>
          <w:p w14:paraId="630791EE" w14:textId="045947EC"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professor</w:t>
            </w:r>
          </w:p>
        </w:tc>
        <w:tc>
          <w:tcPr>
            <w:tcW w:w="882" w:type="dxa"/>
            <w:shd w:val="clear" w:color="auto" w:fill="auto"/>
          </w:tcPr>
          <w:p w14:paraId="3476515F" w14:textId="7448211E"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theatrical arts</w:t>
            </w:r>
          </w:p>
        </w:tc>
        <w:tc>
          <w:tcPr>
            <w:tcW w:w="1050" w:type="dxa"/>
            <w:shd w:val="clear" w:color="auto" w:fill="auto"/>
          </w:tcPr>
          <w:p w14:paraId="3A1C714B" w14:textId="1D5DE8D1"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Theatrical Directorial</w:t>
            </w:r>
          </w:p>
        </w:tc>
        <w:tc>
          <w:tcPr>
            <w:tcW w:w="1253"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shd w:val="clear" w:color="auto" w:fill="auto"/>
          </w:tcPr>
          <w:p w14:paraId="1FB09B7E" w14:textId="02C790D0"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Permanent Function</w:t>
            </w:r>
          </w:p>
        </w:tc>
        <w:tc>
          <w:tcPr>
            <w:tcW w:w="1450" w:type="dxa"/>
            <w:shd w:val="clear" w:color="auto" w:fill="auto"/>
          </w:tcPr>
          <w:p w14:paraId="554A0152"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4"/>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2B6D8F9F" w14:textId="77777777" w:rsidTr="00B80B61">
        <w:tc>
          <w:tcPr>
            <w:tcW w:w="9734" w:type="dxa"/>
            <w:shd w:val="clear" w:color="auto" w:fill="auto"/>
          </w:tcPr>
          <w:p w14:paraId="4A9AB062" w14:textId="68FA4C17" w:rsidR="0075530C" w:rsidRPr="005377C2" w:rsidRDefault="005377C2" w:rsidP="00B80B61">
            <w:pPr>
              <w:autoSpaceDE w:val="0"/>
              <w:autoSpaceDN w:val="0"/>
              <w:adjustRightInd w:val="0"/>
              <w:rPr>
                <w:rFonts w:ascii="Simplified Arabic" w:eastAsia="Calibri" w:hAnsi="Simplified Arabic" w:cs="Simplified Arabic"/>
                <w:sz w:val="24"/>
                <w:szCs w:val="24"/>
                <w:lang w:bidi="ar-IQ"/>
              </w:rPr>
            </w:pPr>
            <w:r w:rsidRPr="005377C2">
              <w:rPr>
                <w:rFonts w:ascii="Simplified Arabic" w:eastAsia="Calibri" w:hAnsi="Simplified Arabic" w:cs="Simplified Arabic"/>
                <w:sz w:val="24"/>
                <w:szCs w:val="24"/>
                <w:lang w:bidi="ar-IQ"/>
              </w:rPr>
              <w:t>According to the system of practical and theoretical participation</w:t>
            </w: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6A909ED3" w14:textId="58289A4D" w:rsidR="0075530C" w:rsidRPr="005377C2" w:rsidRDefault="005377C2" w:rsidP="00B80B61">
            <w:pPr>
              <w:autoSpaceDE w:val="0"/>
              <w:autoSpaceDN w:val="0"/>
              <w:adjustRightInd w:val="0"/>
              <w:rPr>
                <w:rFonts w:ascii="Simplified Arabic" w:eastAsia="Calibri" w:hAnsi="Simplified Arabic" w:cs="Simplified Arabic"/>
                <w:sz w:val="24"/>
                <w:szCs w:val="24"/>
                <w:rtl/>
                <w:lang w:bidi="ar-IQ"/>
              </w:rPr>
            </w:pPr>
            <w:r w:rsidRPr="005377C2">
              <w:rPr>
                <w:rFonts w:ascii="Simplified Arabic" w:eastAsia="Calibri" w:hAnsi="Simplified Arabic" w:cs="Simplified Arabic"/>
                <w:sz w:val="24"/>
                <w:szCs w:val="24"/>
                <w:lang w:bidi="ar-IQ"/>
              </w:rPr>
              <w:t xml:space="preserve">By examining the latest developments at the level of the art of directing, and at the level of the labour market, and reflecting this on the inclusion of the course in modern vocabulary compatible </w:t>
            </w:r>
            <w:r w:rsidRPr="005377C2">
              <w:rPr>
                <w:rFonts w:ascii="Simplified Arabic" w:eastAsia="Calibri" w:hAnsi="Simplified Arabic" w:cs="Simplified Arabic"/>
                <w:sz w:val="24"/>
                <w:szCs w:val="24"/>
                <w:lang w:bidi="ar-IQ"/>
              </w:rPr>
              <w:lastRenderedPageBreak/>
              <w:t>with the labour market.</w:t>
            </w: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10476D" w:rsidRPr="00B80B61" w14:paraId="4C474700" w14:textId="77777777" w:rsidTr="00066B8F">
        <w:tc>
          <w:tcPr>
            <w:tcW w:w="9642" w:type="dxa"/>
            <w:shd w:val="clear" w:color="auto" w:fill="auto"/>
          </w:tcPr>
          <w:p w14:paraId="4E6D2593" w14:textId="1A5B5A5D" w:rsidR="00A21460" w:rsidRPr="005377C2" w:rsidRDefault="005377C2" w:rsidP="00615677">
            <w:pPr>
              <w:autoSpaceDE w:val="0"/>
              <w:autoSpaceDN w:val="0"/>
              <w:adjustRightInd w:val="0"/>
              <w:rPr>
                <w:rFonts w:ascii="Simplified Arabic" w:eastAsia="Calibri" w:hAnsi="Simplified Arabic" w:cs="Simplified Arabic"/>
                <w:sz w:val="28"/>
                <w:szCs w:val="28"/>
              </w:rPr>
            </w:pPr>
            <w:r w:rsidRPr="005377C2">
              <w:rPr>
                <w:rFonts w:ascii="Simplified Arabic" w:eastAsia="Calibri" w:hAnsi="Simplified Arabic" w:cs="Simplified Arabic"/>
                <w:sz w:val="28"/>
                <w:szCs w:val="28"/>
              </w:rPr>
              <w:t>Central acceptance and special acceptance rate through talent tests</w:t>
            </w: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15A9D922" w14:textId="77777777" w:rsidTr="00066B8F">
        <w:tc>
          <w:tcPr>
            <w:tcW w:w="9642" w:type="dxa"/>
            <w:shd w:val="clear" w:color="auto" w:fill="auto"/>
          </w:tcPr>
          <w:p w14:paraId="2231A3AF" w14:textId="77777777" w:rsidR="00BB04D9" w:rsidRPr="00BB04D9" w:rsidRDefault="00BB04D9" w:rsidP="00BB04D9">
            <w:pPr>
              <w:autoSpaceDE w:val="0"/>
              <w:autoSpaceDN w:val="0"/>
              <w:adjustRightInd w:val="0"/>
              <w:rPr>
                <w:rFonts w:ascii="Simplified Arabic" w:eastAsia="Calibri" w:hAnsi="Simplified Arabic" w:cs="Simplified Arabic"/>
                <w:sz w:val="28"/>
                <w:szCs w:val="28"/>
              </w:rPr>
            </w:pPr>
            <w:r w:rsidRPr="00BB04D9">
              <w:rPr>
                <w:rFonts w:ascii="Simplified Arabic" w:eastAsia="Calibri" w:hAnsi="Simplified Arabic" w:cs="Simplified Arabic"/>
                <w:sz w:val="28"/>
                <w:szCs w:val="28"/>
              </w:rPr>
              <w:t>1. The Foundations of Theatre Directing/by Alexander Dean</w:t>
            </w:r>
          </w:p>
          <w:p w14:paraId="65612625" w14:textId="77777777" w:rsidR="00BB04D9" w:rsidRPr="00BB04D9" w:rsidRDefault="00BB04D9" w:rsidP="00BB04D9">
            <w:pPr>
              <w:autoSpaceDE w:val="0"/>
              <w:autoSpaceDN w:val="0"/>
              <w:adjustRightInd w:val="0"/>
              <w:rPr>
                <w:rFonts w:ascii="Simplified Arabic" w:eastAsia="Calibri" w:hAnsi="Simplified Arabic" w:cs="Simplified Arabic"/>
                <w:sz w:val="28"/>
                <w:szCs w:val="28"/>
              </w:rPr>
            </w:pPr>
            <w:r w:rsidRPr="00BB04D9">
              <w:rPr>
                <w:rFonts w:ascii="Simplified Arabic" w:eastAsia="Calibri" w:hAnsi="Simplified Arabic" w:cs="Simplified Arabic"/>
                <w:sz w:val="28"/>
                <w:szCs w:val="28"/>
              </w:rPr>
              <w:t>Principles of Theatre Directing/Writing by Badri Hasson Farid and Sami Abdul Hamid</w:t>
            </w:r>
          </w:p>
          <w:p w14:paraId="5B0154C6" w14:textId="77777777" w:rsidR="00BB04D9" w:rsidRPr="00BB04D9" w:rsidRDefault="00BB04D9" w:rsidP="00BB04D9">
            <w:pPr>
              <w:autoSpaceDE w:val="0"/>
              <w:autoSpaceDN w:val="0"/>
              <w:adjustRightInd w:val="0"/>
              <w:rPr>
                <w:rFonts w:ascii="Simplified Arabic" w:eastAsia="Calibri" w:hAnsi="Simplified Arabic" w:cs="Simplified Arabic"/>
                <w:sz w:val="28"/>
                <w:szCs w:val="28"/>
              </w:rPr>
            </w:pPr>
            <w:r w:rsidRPr="00BB04D9">
              <w:rPr>
                <w:rFonts w:ascii="Simplified Arabic" w:eastAsia="Calibri" w:hAnsi="Simplified Arabic" w:cs="Simplified Arabic"/>
                <w:sz w:val="28"/>
                <w:szCs w:val="28"/>
              </w:rPr>
              <w:t>3. The Art of Directing = by Zigmont Hepner</w:t>
            </w:r>
          </w:p>
          <w:p w14:paraId="5D1E0905" w14:textId="77777777" w:rsidR="00BB04D9" w:rsidRPr="00BB04D9" w:rsidRDefault="00BB04D9" w:rsidP="00BB04D9">
            <w:pPr>
              <w:autoSpaceDE w:val="0"/>
              <w:autoSpaceDN w:val="0"/>
              <w:adjustRightInd w:val="0"/>
              <w:rPr>
                <w:rFonts w:ascii="Simplified Arabic" w:eastAsia="Calibri" w:hAnsi="Simplified Arabic" w:cs="Simplified Arabic"/>
                <w:sz w:val="28"/>
                <w:szCs w:val="28"/>
              </w:rPr>
            </w:pPr>
            <w:r w:rsidRPr="00BB04D9">
              <w:rPr>
                <w:rFonts w:ascii="Simplified Arabic" w:eastAsia="Calibri" w:hAnsi="Simplified Arabic" w:cs="Simplified Arabic"/>
                <w:sz w:val="28"/>
                <w:szCs w:val="28"/>
              </w:rPr>
              <w:t>4. Theatre Directing/Writing by Henning Nilms</w:t>
            </w:r>
          </w:p>
          <w:p w14:paraId="14016C71" w14:textId="644CDD88" w:rsidR="00A21460" w:rsidRPr="00BB04D9" w:rsidRDefault="00BB04D9" w:rsidP="00BB04D9">
            <w:pPr>
              <w:autoSpaceDE w:val="0"/>
              <w:autoSpaceDN w:val="0"/>
              <w:adjustRightInd w:val="0"/>
              <w:rPr>
                <w:rFonts w:ascii="Simplified Arabic" w:eastAsia="Calibri" w:hAnsi="Simplified Arabic" w:cs="Simplified Arabic"/>
                <w:sz w:val="28"/>
                <w:szCs w:val="28"/>
                <w:rtl/>
              </w:rPr>
            </w:pPr>
            <w:r w:rsidRPr="00BB04D9">
              <w:rPr>
                <w:rFonts w:ascii="Simplified Arabic" w:eastAsia="Calibri" w:hAnsi="Simplified Arabic" w:cs="Simplified Arabic"/>
                <w:sz w:val="28"/>
                <w:szCs w:val="28"/>
              </w:rPr>
              <w:t>Film material on global directors' experiences</w:t>
            </w: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07AEB959" w14:textId="15C829F9" w:rsidR="004E1A82" w:rsidRPr="00BB04D9" w:rsidRDefault="00BB04D9" w:rsidP="00B80B61">
            <w:pPr>
              <w:autoSpaceDE w:val="0"/>
              <w:autoSpaceDN w:val="0"/>
              <w:adjustRightInd w:val="0"/>
              <w:jc w:val="both"/>
              <w:rPr>
                <w:rFonts w:ascii="Simplified Arabic" w:eastAsia="Calibri" w:hAnsi="Simplified Arabic" w:cs="Simplified Arabic"/>
                <w:sz w:val="28"/>
                <w:szCs w:val="28"/>
                <w:rtl/>
                <w:lang w:bidi="ar-IQ"/>
              </w:rPr>
            </w:pPr>
            <w:r w:rsidRPr="00BB04D9">
              <w:rPr>
                <w:rFonts w:ascii="Simplified Arabic" w:eastAsia="Calibri" w:hAnsi="Simplified Arabic" w:cs="Simplified Arabic"/>
                <w:sz w:val="28"/>
                <w:szCs w:val="28"/>
                <w:lang w:bidi="ar-IQ"/>
              </w:rPr>
              <w:t>Through the presentation of directorial scenes through access to global directors' experiences, augmented by visual materials, and through discussions during lectures.</w:t>
            </w:r>
          </w:p>
        </w:tc>
      </w:tr>
    </w:tbl>
    <w:p w14:paraId="6084684E" w14:textId="77777777" w:rsidR="00E91089" w:rsidRPr="002E713A" w:rsidRDefault="00E91089" w:rsidP="00945C15">
      <w:pPr>
        <w:rPr>
          <w:sz w:val="28"/>
          <w:szCs w:val="28"/>
          <w:rtl/>
          <w:lang w:bidi="ar-IQ"/>
        </w:rPr>
        <w:sectPr w:rsidR="00E91089" w:rsidRPr="002E713A" w:rsidSect="006821C5">
          <w:footerReference w:type="default" r:id="rId14"/>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62C8C92C" w14:textId="77777777" w:rsidTr="00F74C41">
        <w:trPr>
          <w:trHeight w:val="346"/>
        </w:trPr>
        <w:tc>
          <w:tcPr>
            <w:tcW w:w="1824" w:type="dxa"/>
            <w:vMerge w:val="restart"/>
            <w:shd w:val="clear" w:color="auto" w:fill="auto"/>
          </w:tcPr>
          <w:p w14:paraId="5CF07C7E" w14:textId="678FF6E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2023-2024</w:t>
            </w:r>
          </w:p>
        </w:tc>
        <w:tc>
          <w:tcPr>
            <w:tcW w:w="1467" w:type="dxa"/>
            <w:shd w:val="clear" w:color="auto" w:fill="auto"/>
          </w:tcPr>
          <w:p w14:paraId="10E4C70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3B3A4BE" w14:textId="629B14E0"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BB04D9">
              <w:rPr>
                <w:rFonts w:ascii="Cambria" w:eastAsia="Calibri" w:hAnsi="Cambria" w:cs="Times New Roman"/>
                <w:b/>
                <w:bCs/>
                <w:color w:val="000000"/>
                <w:sz w:val="24"/>
                <w:szCs w:val="24"/>
                <w:lang w:val="en" w:bidi="ar-IQ"/>
              </w:rPr>
              <w:t>Art of directing</w:t>
            </w:r>
          </w:p>
        </w:tc>
        <w:tc>
          <w:tcPr>
            <w:tcW w:w="1675" w:type="dxa"/>
          </w:tcPr>
          <w:p w14:paraId="0DC3E105" w14:textId="1F916F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BB04D9">
              <w:rPr>
                <w:rFonts w:ascii="Cambria" w:eastAsia="Calibri" w:hAnsi="Cambria" w:cs="Times New Roman"/>
                <w:b/>
                <w:bCs/>
                <w:color w:val="000000"/>
                <w:sz w:val="24"/>
                <w:szCs w:val="24"/>
                <w:lang w:val="en" w:bidi="ar-IQ"/>
              </w:rPr>
              <w:t>Basic curriculum</w:t>
            </w:r>
          </w:p>
        </w:tc>
        <w:tc>
          <w:tcPr>
            <w:tcW w:w="630" w:type="dxa"/>
            <w:shd w:val="clear" w:color="auto" w:fill="auto"/>
          </w:tcPr>
          <w:p w14:paraId="2E9C480C" w14:textId="5AD71BF2"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3C84B5EC" w14:textId="0957EE2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4A43F61A" w14:textId="0D5917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2C4515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00F5089B"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3C0697C8" w14:textId="5357E4C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63F9A09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A93490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666364" w14:textId="50753EA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15FFF448" w14:textId="3CF27A6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174B38DD" w14:textId="3D4E4A2F"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3BD12D6F" w14:textId="7F80D09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5E54A238" w14:textId="77777777" w:rsidTr="00F74C41">
        <w:trPr>
          <w:trHeight w:val="176"/>
        </w:trPr>
        <w:tc>
          <w:tcPr>
            <w:tcW w:w="1824" w:type="dxa"/>
            <w:vMerge/>
            <w:shd w:val="clear" w:color="auto" w:fill="auto"/>
          </w:tcPr>
          <w:p w14:paraId="4BDA929F"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9C7A0F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7653D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87BE0A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58C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9BEA4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AD8E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1F6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9C00D6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1A62E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250E89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1334D389" w14:textId="77777777" w:rsidTr="00F74C41">
        <w:trPr>
          <w:trHeight w:val="346"/>
        </w:trPr>
        <w:tc>
          <w:tcPr>
            <w:tcW w:w="1824" w:type="dxa"/>
            <w:vMerge w:val="restart"/>
            <w:shd w:val="clear" w:color="auto" w:fill="auto"/>
          </w:tcPr>
          <w:p w14:paraId="6FE0251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371EE700" w14:textId="77777777" w:rsidTr="00F74C41">
        <w:trPr>
          <w:trHeight w:val="346"/>
        </w:trPr>
        <w:tc>
          <w:tcPr>
            <w:tcW w:w="1824" w:type="dxa"/>
            <w:vMerge/>
            <w:shd w:val="clear" w:color="auto" w:fill="auto"/>
          </w:tcPr>
          <w:p w14:paraId="6CA3FD5E"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2809675" w14:textId="77777777" w:rsidTr="00F74C41">
        <w:trPr>
          <w:trHeight w:val="346"/>
        </w:trPr>
        <w:tc>
          <w:tcPr>
            <w:tcW w:w="1824" w:type="dxa"/>
            <w:vMerge w:val="restart"/>
            <w:shd w:val="clear" w:color="auto" w:fill="auto"/>
          </w:tcPr>
          <w:p w14:paraId="3790B7E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0F861A" w14:textId="77777777" w:rsidTr="00F74C41">
        <w:trPr>
          <w:trHeight w:val="346"/>
        </w:trPr>
        <w:tc>
          <w:tcPr>
            <w:tcW w:w="1824" w:type="dxa"/>
            <w:vMerge/>
            <w:shd w:val="clear" w:color="auto" w:fill="auto"/>
          </w:tcPr>
          <w:p w14:paraId="4A18F985"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8A8F40" w14:textId="77777777" w:rsidTr="00F74C41">
        <w:trPr>
          <w:trHeight w:val="329"/>
        </w:trPr>
        <w:tc>
          <w:tcPr>
            <w:tcW w:w="1824" w:type="dxa"/>
            <w:vMerge w:val="restart"/>
            <w:shd w:val="clear" w:color="auto" w:fill="auto"/>
          </w:tcPr>
          <w:p w14:paraId="6F98784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6EBB27A3" w14:textId="77777777" w:rsidTr="00F74C41">
        <w:trPr>
          <w:trHeight w:val="462"/>
        </w:trPr>
        <w:tc>
          <w:tcPr>
            <w:tcW w:w="1824" w:type="dxa"/>
            <w:vMerge/>
            <w:shd w:val="clear" w:color="auto" w:fill="auto"/>
          </w:tcPr>
          <w:p w14:paraId="5FA6728C"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6821C5">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908"/>
        <w:gridCol w:w="8032"/>
      </w:tblGrid>
      <w:tr w:rsidR="001121E3" w:rsidRPr="00B80B61" w14:paraId="317DEA1E" w14:textId="77777777" w:rsidTr="00575806">
        <w:tc>
          <w:tcPr>
            <w:tcW w:w="10186" w:type="dxa"/>
            <w:gridSpan w:val="3"/>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575806">
        <w:tc>
          <w:tcPr>
            <w:tcW w:w="10186" w:type="dxa"/>
            <w:gridSpan w:val="3"/>
            <w:shd w:val="clear" w:color="auto" w:fill="auto"/>
          </w:tcPr>
          <w:p w14:paraId="468B56C4" w14:textId="0D089DAB" w:rsidR="001121E3" w:rsidRPr="00B80B61" w:rsidRDefault="00BC5270" w:rsidP="00B80B61">
            <w:pPr>
              <w:autoSpaceDE w:val="0"/>
              <w:autoSpaceDN w:val="0"/>
              <w:adjustRightInd w:val="0"/>
              <w:ind w:right="-426"/>
              <w:jc w:val="both"/>
              <w:rPr>
                <w:rFonts w:ascii="Simplified Arabic" w:eastAsia="Calibri" w:hAnsi="Simplified Arabic" w:cs="Simplified Arabic"/>
                <w:sz w:val="28"/>
                <w:szCs w:val="28"/>
                <w:rtl/>
                <w:lang w:bidi="ar-IQ"/>
              </w:rPr>
            </w:pPr>
            <w:r w:rsidRPr="00BC5270">
              <w:rPr>
                <w:rFonts w:ascii="Simplified Arabic" w:eastAsia="Calibri" w:hAnsi="Simplified Arabic" w:cs="Simplified Arabic"/>
                <w:sz w:val="28"/>
                <w:szCs w:val="28"/>
                <w:lang w:bidi="ar-IQ"/>
              </w:rPr>
              <w:t>Art of directing</w:t>
            </w:r>
          </w:p>
        </w:tc>
      </w:tr>
      <w:tr w:rsidR="001121E3" w:rsidRPr="00B80B61" w14:paraId="0CC40E8C" w14:textId="77777777" w:rsidTr="00575806">
        <w:tc>
          <w:tcPr>
            <w:tcW w:w="10186" w:type="dxa"/>
            <w:gridSpan w:val="3"/>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575806">
        <w:tc>
          <w:tcPr>
            <w:tcW w:w="10186" w:type="dxa"/>
            <w:gridSpan w:val="3"/>
            <w:shd w:val="clear" w:color="auto" w:fill="auto"/>
          </w:tcPr>
          <w:p w14:paraId="586ED771" w14:textId="594C1CC4"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3DA024FC" w14:textId="77777777" w:rsidTr="00575806">
        <w:tc>
          <w:tcPr>
            <w:tcW w:w="10186" w:type="dxa"/>
            <w:gridSpan w:val="3"/>
            <w:shd w:val="clear" w:color="auto" w:fill="DEEAF6"/>
          </w:tcPr>
          <w:p w14:paraId="0E0DAC85" w14:textId="05C3274D"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575806">
        <w:tc>
          <w:tcPr>
            <w:tcW w:w="10186" w:type="dxa"/>
            <w:gridSpan w:val="3"/>
            <w:shd w:val="clear" w:color="auto" w:fill="auto"/>
          </w:tcPr>
          <w:p w14:paraId="43B7BA01" w14:textId="43BD48CF" w:rsidR="001121E3" w:rsidRPr="00B80B61" w:rsidRDefault="00FA623F" w:rsidP="00B80B61">
            <w:pPr>
              <w:autoSpaceDE w:val="0"/>
              <w:autoSpaceDN w:val="0"/>
              <w:adjustRightInd w:val="0"/>
              <w:ind w:right="-426"/>
              <w:jc w:val="both"/>
              <w:rPr>
                <w:rFonts w:ascii="Simplified Arabic" w:eastAsia="Calibri" w:hAnsi="Simplified Arabic" w:cs="Simplified Arabic"/>
                <w:sz w:val="28"/>
                <w:szCs w:val="28"/>
                <w:rtl/>
                <w:lang w:bidi="ar-IQ"/>
              </w:rPr>
            </w:pPr>
            <w:r w:rsidRPr="00FA623F">
              <w:rPr>
                <w:rFonts w:ascii="Simplified Arabic" w:eastAsia="Calibri" w:hAnsi="Simplified Arabic" w:cs="Simplified Arabic"/>
                <w:sz w:val="28"/>
                <w:szCs w:val="28"/>
                <w:lang w:bidi="ar-IQ"/>
              </w:rPr>
              <w:t>the year</w:t>
            </w:r>
          </w:p>
        </w:tc>
      </w:tr>
      <w:tr w:rsidR="001121E3" w:rsidRPr="00B80B61" w14:paraId="7F3A11D9" w14:textId="77777777" w:rsidTr="00575806">
        <w:tc>
          <w:tcPr>
            <w:tcW w:w="10186" w:type="dxa"/>
            <w:gridSpan w:val="3"/>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575806">
        <w:tc>
          <w:tcPr>
            <w:tcW w:w="10186" w:type="dxa"/>
            <w:gridSpan w:val="3"/>
            <w:shd w:val="clear" w:color="auto" w:fill="auto"/>
          </w:tcPr>
          <w:p w14:paraId="71CBB507" w14:textId="50DE037F" w:rsidR="001121E3" w:rsidRPr="00B80B61" w:rsidRDefault="00BC5270" w:rsidP="002007B1">
            <w:pPr>
              <w:autoSpaceDE w:val="0"/>
              <w:autoSpaceDN w:val="0"/>
              <w:adjustRightInd w:val="0"/>
              <w:ind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lang w:bidi="ar-IQ"/>
              </w:rPr>
              <w:t>29/2/2024</w:t>
            </w:r>
          </w:p>
        </w:tc>
      </w:tr>
      <w:tr w:rsidR="001121E3" w:rsidRPr="00B80B61" w14:paraId="4DDF8FA6" w14:textId="77777777" w:rsidTr="00575806">
        <w:tc>
          <w:tcPr>
            <w:tcW w:w="10186" w:type="dxa"/>
            <w:gridSpan w:val="3"/>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575806">
        <w:tc>
          <w:tcPr>
            <w:tcW w:w="10186" w:type="dxa"/>
            <w:gridSpan w:val="3"/>
            <w:shd w:val="clear" w:color="auto" w:fill="auto"/>
          </w:tcPr>
          <w:p w14:paraId="1496A7E7" w14:textId="47C0F21D" w:rsidR="001121E3"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2007B1">
              <w:rPr>
                <w:rFonts w:ascii="Cambria" w:eastAsia="Calibri" w:hAnsi="Cambria" w:cs="Times New Roman"/>
                <w:color w:val="000000"/>
                <w:sz w:val="28"/>
                <w:szCs w:val="28"/>
                <w:lang w:bidi="ar-IQ"/>
              </w:rPr>
              <w:t>My presence only</w:t>
            </w:r>
          </w:p>
        </w:tc>
      </w:tr>
      <w:tr w:rsidR="00B50377" w:rsidRPr="00B80B61" w14:paraId="7F049733" w14:textId="77777777" w:rsidTr="00575806">
        <w:tc>
          <w:tcPr>
            <w:tcW w:w="10186" w:type="dxa"/>
            <w:gridSpan w:val="3"/>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575806">
        <w:tc>
          <w:tcPr>
            <w:tcW w:w="10186" w:type="dxa"/>
            <w:gridSpan w:val="3"/>
            <w:shd w:val="clear" w:color="auto" w:fill="auto"/>
          </w:tcPr>
          <w:p w14:paraId="6E298905" w14:textId="32B61E34" w:rsidR="00B50377" w:rsidRPr="00B80B61" w:rsidRDefault="00BC5270" w:rsidP="002007B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80</w:t>
            </w:r>
            <w:r w:rsidR="00FA623F" w:rsidRPr="00FA623F">
              <w:rPr>
                <w:rFonts w:ascii="Cambria" w:eastAsia="Calibri" w:hAnsi="Cambria" w:cs="Times New Roman"/>
                <w:color w:val="000000"/>
                <w:sz w:val="28"/>
                <w:szCs w:val="28"/>
                <w:lang w:bidi="ar-IQ"/>
              </w:rPr>
              <w:t xml:space="preserve"> hours annually. </w:t>
            </w:r>
            <w:r w:rsidR="002007B1">
              <w:rPr>
                <w:rFonts w:ascii="Cambria" w:eastAsia="Calibri" w:hAnsi="Cambria" w:cs="Times New Roman"/>
                <w:color w:val="000000"/>
                <w:sz w:val="28"/>
                <w:szCs w:val="28"/>
                <w:lang w:bidi="ar-IQ"/>
              </w:rPr>
              <w:t>2</w:t>
            </w:r>
            <w:r w:rsidR="00FA623F" w:rsidRPr="00FA623F">
              <w:rPr>
                <w:rFonts w:ascii="Cambria" w:eastAsia="Calibri" w:hAnsi="Cambria" w:cs="Times New Roman"/>
                <w:color w:val="000000"/>
                <w:sz w:val="28"/>
                <w:szCs w:val="28"/>
                <w:lang w:bidi="ar-IQ"/>
              </w:rPr>
              <w:t xml:space="preserve"> hours per week</w:t>
            </w:r>
          </w:p>
          <w:p w14:paraId="4A7A6AA5"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B80B61" w14:paraId="46F4DF37" w14:textId="77777777" w:rsidTr="00575806">
        <w:tc>
          <w:tcPr>
            <w:tcW w:w="10186" w:type="dxa"/>
            <w:gridSpan w:val="3"/>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575806">
        <w:tc>
          <w:tcPr>
            <w:tcW w:w="10186" w:type="dxa"/>
            <w:gridSpan w:val="3"/>
            <w:shd w:val="clear" w:color="auto" w:fill="auto"/>
          </w:tcPr>
          <w:p w14:paraId="72E67ECE" w14:textId="4C8C730F" w:rsidR="00A53B00" w:rsidRPr="00BC5270" w:rsidRDefault="00BC5270" w:rsidP="00AA7D67">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rPr>
              <w:t>Prof</w:t>
            </w:r>
            <w:r w:rsidR="00AA7D67">
              <w:rPr>
                <w:rFonts w:ascii="Cambria" w:eastAsia="Calibri" w:hAnsi="Cambria" w:cs="Times New Roman"/>
                <w:color w:val="000000"/>
                <w:sz w:val="28"/>
                <w:szCs w:val="28"/>
              </w:rPr>
              <w:t>.</w:t>
            </w:r>
            <w:r>
              <w:rPr>
                <w:rFonts w:ascii="Cambria" w:eastAsia="Calibri" w:hAnsi="Cambria" w:cs="Times New Roman"/>
                <w:color w:val="000000"/>
                <w:sz w:val="28"/>
                <w:szCs w:val="28"/>
              </w:rPr>
              <w:t>Dr.</w:t>
            </w:r>
            <w:r w:rsidR="005E1AF0">
              <w:t xml:space="preserve"> </w:t>
            </w:r>
            <w:r w:rsidR="005E1AF0" w:rsidRPr="005E1AF0">
              <w:rPr>
                <w:rFonts w:ascii="Cambria" w:eastAsia="Calibri" w:hAnsi="Cambria" w:cs="Times New Roman"/>
                <w:color w:val="000000"/>
                <w:sz w:val="28"/>
                <w:szCs w:val="28"/>
              </w:rPr>
              <w:t>suha</w:t>
            </w:r>
            <w:r w:rsidR="005E1AF0">
              <w:t xml:space="preserve"> </w:t>
            </w:r>
            <w:r w:rsidR="005E1AF0" w:rsidRPr="005E1AF0">
              <w:rPr>
                <w:rFonts w:ascii="Cambria" w:eastAsia="Calibri" w:hAnsi="Cambria" w:cs="Times New Roman"/>
                <w:color w:val="000000"/>
                <w:sz w:val="28"/>
                <w:szCs w:val="28"/>
              </w:rPr>
              <w:t>Taha Salem</w:t>
            </w:r>
            <w:r>
              <w:rPr>
                <w:rFonts w:ascii="Cambria" w:eastAsia="Calibri" w:hAnsi="Cambria" w:cs="Times New Roman"/>
                <w:color w:val="000000"/>
                <w:sz w:val="28"/>
                <w:szCs w:val="28"/>
              </w:rPr>
              <w:t xml:space="preserve">. </w:t>
            </w:r>
            <w:r w:rsidRPr="00BC5270">
              <w:rPr>
                <w:rFonts w:ascii="Cambria" w:eastAsia="Calibri" w:hAnsi="Cambria" w:cs="Times New Roman"/>
                <w:color w:val="000000"/>
                <w:sz w:val="28"/>
                <w:szCs w:val="28"/>
              </w:rPr>
              <w:t>email</w:t>
            </w:r>
            <w:r>
              <w:rPr>
                <w:rFonts w:ascii="Cambria" w:eastAsia="Calibri" w:hAnsi="Cambria" w:cs="Times New Roman"/>
                <w:color w:val="000000"/>
                <w:sz w:val="28"/>
                <w:szCs w:val="28"/>
              </w:rPr>
              <w:t>:</w:t>
            </w:r>
            <w:r>
              <w:t xml:space="preserve"> </w:t>
            </w:r>
            <w:r w:rsidR="005E1AF0" w:rsidRPr="005E1AF0">
              <w:rPr>
                <w:sz w:val="32"/>
                <w:szCs w:val="32"/>
              </w:rPr>
              <w:t>suha.t@cofarts.uobaghdad.edu.iq</w:t>
            </w:r>
          </w:p>
        </w:tc>
      </w:tr>
      <w:tr w:rsidR="00B50377" w:rsidRPr="00B80B61" w14:paraId="51090FE5" w14:textId="77777777" w:rsidTr="00575806">
        <w:tc>
          <w:tcPr>
            <w:tcW w:w="10186" w:type="dxa"/>
            <w:gridSpan w:val="3"/>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575806" w:rsidRPr="00B80B61" w14:paraId="6B662ADB" w14:textId="77777777" w:rsidTr="00576FFF">
        <w:tc>
          <w:tcPr>
            <w:tcW w:w="2154" w:type="dxa"/>
            <w:gridSpan w:val="2"/>
            <w:shd w:val="clear" w:color="auto" w:fill="auto"/>
          </w:tcPr>
          <w:p w14:paraId="63B3AB5E" w14:textId="77777777" w:rsidR="00B50377" w:rsidRPr="00B80B61" w:rsidRDefault="00B50377"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Course Objectives</w:t>
            </w:r>
          </w:p>
        </w:tc>
        <w:tc>
          <w:tcPr>
            <w:tcW w:w="8032" w:type="dxa"/>
            <w:shd w:val="clear" w:color="auto" w:fill="auto"/>
          </w:tcPr>
          <w:p w14:paraId="4C4055E5"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1 - Acquires the ability to innovate</w:t>
            </w:r>
          </w:p>
          <w:p w14:paraId="5B2C128C" w14:textId="7824D78C"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Pr>
                <w:rFonts w:ascii="Simplified Arabic" w:eastAsia="Calibri" w:hAnsi="Simplified Arabic" w:cs="Simplified Arabic"/>
                <w:b/>
                <w:sz w:val="22"/>
                <w:szCs w:val="22"/>
              </w:rPr>
              <w:t>2-</w:t>
            </w:r>
            <w:r w:rsidRPr="008B60CD">
              <w:rPr>
                <w:rFonts w:ascii="Simplified Arabic" w:eastAsia="Calibri" w:hAnsi="Simplified Arabic" w:cs="Simplified Arabic"/>
                <w:b/>
                <w:sz w:val="22"/>
                <w:szCs w:val="22"/>
              </w:rPr>
              <w:t>It acquires the ability to imagine</w:t>
            </w:r>
          </w:p>
          <w:p w14:paraId="44D07554"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3. Gains aesthetic decency through the display's structural discourse</w:t>
            </w:r>
          </w:p>
          <w:p w14:paraId="0C31E3A5"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4 - Acquires aesthetic and artistic values through his recognized experiences</w:t>
            </w:r>
          </w:p>
          <w:p w14:paraId="07CD55ED" w14:textId="2C2697BE" w:rsidR="00EC7169" w:rsidRPr="00EC7169" w:rsidRDefault="00575806" w:rsidP="00AA7D67">
            <w:pPr>
              <w:autoSpaceDE w:val="0"/>
              <w:autoSpaceDN w:val="0"/>
              <w:adjustRightInd w:val="0"/>
              <w:ind w:right="-426"/>
              <w:jc w:val="both"/>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5-</w:t>
            </w:r>
            <w:r w:rsidR="008B60CD" w:rsidRPr="008B60CD">
              <w:rPr>
                <w:rFonts w:ascii="Simplified Arabic" w:eastAsia="Calibri" w:hAnsi="Simplified Arabic" w:cs="Simplified Arabic"/>
                <w:b/>
                <w:sz w:val="22"/>
                <w:szCs w:val="22"/>
              </w:rPr>
              <w:t xml:space="preserve">Historical and Contemporary Art Directorial </w:t>
            </w:r>
            <w:r w:rsidR="002007B1" w:rsidRPr="002007B1">
              <w:rPr>
                <w:rFonts w:ascii="Simplified Arabic" w:eastAsia="Calibri" w:hAnsi="Simplified Arabic" w:cs="Simplified Arabic"/>
                <w:b/>
                <w:sz w:val="22"/>
                <w:szCs w:val="22"/>
              </w:rPr>
              <w:t xml:space="preserve">course </w:t>
            </w:r>
            <w:r w:rsidR="00FA623F" w:rsidRPr="00FA623F">
              <w:rPr>
                <w:rFonts w:ascii="Simplified Arabic" w:eastAsia="Calibri" w:hAnsi="Simplified Arabic" w:cs="Simplified Arabic"/>
                <w:b/>
                <w:sz w:val="22"/>
                <w:szCs w:val="22"/>
              </w:rPr>
              <w:t>ideas for theatrical writing</w:t>
            </w:r>
            <w:r w:rsidR="00EC7169">
              <w:rPr>
                <w:rFonts w:ascii="Simplified Arabic" w:eastAsia="Calibri" w:hAnsi="Simplified Arabic" w:cs="Simplified Arabic" w:hint="cs"/>
                <w:b/>
                <w:sz w:val="22"/>
                <w:szCs w:val="22"/>
              </w:rPr>
              <w:t>.</w:t>
            </w:r>
          </w:p>
        </w:tc>
      </w:tr>
      <w:tr w:rsidR="00B50377" w:rsidRPr="00B80B61" w14:paraId="58EC4CC3" w14:textId="77777777" w:rsidTr="00575806">
        <w:tc>
          <w:tcPr>
            <w:tcW w:w="10186" w:type="dxa"/>
            <w:gridSpan w:val="3"/>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2818180F" w14:textId="77777777" w:rsidTr="00576FFF">
        <w:trPr>
          <w:trHeight w:val="53"/>
        </w:trPr>
        <w:tc>
          <w:tcPr>
            <w:tcW w:w="1246" w:type="dxa"/>
            <w:shd w:val="clear" w:color="auto" w:fill="auto"/>
          </w:tcPr>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940" w:type="dxa"/>
            <w:gridSpan w:val="2"/>
            <w:shd w:val="clear" w:color="auto" w:fill="auto"/>
          </w:tcPr>
          <w:p w14:paraId="13894E9A" w14:textId="2A7E4406" w:rsidR="008B60CD" w:rsidRPr="00283538" w:rsidRDefault="00AA7D67" w:rsidP="00AA7D67">
            <w:pPr>
              <w:shd w:val="clear" w:color="auto" w:fill="FFFFFF"/>
              <w:autoSpaceDE w:val="0"/>
              <w:autoSpaceDN w:val="0"/>
              <w:adjustRightInd w:val="0"/>
              <w:ind w:right="-426"/>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1-</w:t>
            </w:r>
            <w:r w:rsidR="008B60CD" w:rsidRPr="00283538">
              <w:rPr>
                <w:rFonts w:ascii="Cambria" w:eastAsia="Calibri" w:hAnsi="Cambria" w:cs="Times New Roman"/>
                <w:color w:val="000000"/>
                <w:sz w:val="28"/>
                <w:szCs w:val="28"/>
                <w:lang w:bidi="ar-IQ"/>
              </w:rPr>
              <w:t>Use the practice method of theatrical directing</w:t>
            </w:r>
          </w:p>
          <w:p w14:paraId="159917F4" w14:textId="010CE00B" w:rsidR="008B60CD" w:rsidRPr="00283538" w:rsidRDefault="00AA7D67" w:rsidP="00AA7D67">
            <w:pPr>
              <w:shd w:val="clear" w:color="auto" w:fill="FFFFFF"/>
              <w:autoSpaceDE w:val="0"/>
              <w:autoSpaceDN w:val="0"/>
              <w:adjustRightInd w:val="0"/>
              <w:ind w:right="-426"/>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2-</w:t>
            </w:r>
            <w:r w:rsidR="008B60CD" w:rsidRPr="00283538">
              <w:rPr>
                <w:rFonts w:ascii="Cambria" w:eastAsia="Calibri" w:hAnsi="Cambria" w:cs="Times New Roman"/>
                <w:color w:val="000000"/>
                <w:sz w:val="28"/>
                <w:szCs w:val="28"/>
                <w:lang w:bidi="ar-IQ"/>
              </w:rPr>
              <w:t>Use of brainstorming method</w:t>
            </w:r>
          </w:p>
          <w:p w14:paraId="56A8ECF4" w14:textId="1EF549E3" w:rsidR="00283538" w:rsidRDefault="00575806" w:rsidP="00AA7D67">
            <w:pPr>
              <w:shd w:val="clear" w:color="auto" w:fill="FFFFFF"/>
              <w:autoSpaceDE w:val="0"/>
              <w:autoSpaceDN w:val="0"/>
              <w:adjustRightInd w:val="0"/>
              <w:ind w:right="-426"/>
              <w:jc w:val="both"/>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3-</w:t>
            </w:r>
            <w:r w:rsidR="008B60CD" w:rsidRPr="00283538">
              <w:rPr>
                <w:rFonts w:ascii="Cambria" w:eastAsia="Calibri" w:hAnsi="Cambria" w:cs="Times New Roman"/>
                <w:color w:val="000000"/>
                <w:sz w:val="28"/>
                <w:szCs w:val="28"/>
                <w:lang w:bidi="ar-IQ"/>
              </w:rPr>
              <w:t xml:space="preserve">Use of Modern Means: Data Show - Film Material </w:t>
            </w:r>
            <w:r w:rsidR="00283538">
              <w:rPr>
                <w:rFonts w:ascii="Cambria" w:eastAsia="Calibri" w:hAnsi="Cambria" w:cs="Times New Roman"/>
                <w:color w:val="000000"/>
                <w:sz w:val="28"/>
                <w:szCs w:val="28"/>
                <w:lang w:bidi="ar-IQ"/>
              </w:rPr>
              <w:t>–</w:t>
            </w:r>
          </w:p>
          <w:p w14:paraId="6ADA7F66" w14:textId="32F40678" w:rsidR="00FA623F" w:rsidRPr="00283538" w:rsidRDefault="008B60CD" w:rsidP="00AA7D67">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283538">
              <w:rPr>
                <w:rFonts w:ascii="Cambria" w:eastAsia="Calibri" w:hAnsi="Cambria" w:cs="Times New Roman"/>
                <w:color w:val="000000"/>
                <w:sz w:val="28"/>
                <w:szCs w:val="28"/>
                <w:lang w:bidi="ar-IQ"/>
              </w:rPr>
              <w:t xml:space="preserve"> Theatrical Performances - Port Point - Smart Board</w:t>
            </w:r>
          </w:p>
          <w:p w14:paraId="53E70EBF"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2D92E5"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F4FA29B" w14:textId="5533A3C9" w:rsidR="002007B1" w:rsidRDefault="002007B1" w:rsidP="00283538">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p w14:paraId="5D1DFF3B"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D55C10"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694F69" w14:textId="77777777" w:rsidR="002007B1"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653D523E" w14:textId="1C1DD158" w:rsidR="00576FFF" w:rsidRDefault="00576FFF"/>
    <w:p w14:paraId="3EF4CE32" w14:textId="53F8E508" w:rsidR="00576FFF" w:rsidRDefault="00576FFF"/>
    <w:p w14:paraId="0E773AAD" w14:textId="73513EF6" w:rsidR="00576FFF" w:rsidRDefault="00576FFF"/>
    <w:p w14:paraId="0EE94766" w14:textId="77777777" w:rsidR="00576FFF" w:rsidRDefault="00576FFF"/>
    <w:tbl>
      <w:tblPr>
        <w:tblW w:w="1006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88"/>
        <w:gridCol w:w="820"/>
        <w:gridCol w:w="2368"/>
        <w:gridCol w:w="2217"/>
        <w:gridCol w:w="1335"/>
        <w:gridCol w:w="1648"/>
      </w:tblGrid>
      <w:tr w:rsidR="00B50377" w:rsidRPr="00B80B61" w14:paraId="552FCC21" w14:textId="77777777" w:rsidTr="00D35D0B">
        <w:tc>
          <w:tcPr>
            <w:tcW w:w="10065" w:type="dxa"/>
            <w:gridSpan w:val="7"/>
            <w:shd w:val="clear" w:color="auto" w:fill="DEEAF6"/>
          </w:tcPr>
          <w:p w14:paraId="3F5FB1AB" w14:textId="3EB70C94" w:rsidR="00BA11FF" w:rsidRPr="00B80B61" w:rsidRDefault="00D35D0B" w:rsidP="00D35D0B">
            <w:pPr>
              <w:ind w:left="360"/>
              <w:rPr>
                <w:rFonts w:ascii="Simplified Arabic" w:eastAsia="Calibri" w:hAnsi="Simplified Arabic" w:cs="Simplified Arabic"/>
                <w:sz w:val="28"/>
                <w:szCs w:val="28"/>
                <w:rtl/>
                <w:lang w:bidi="ar-IQ"/>
              </w:rPr>
            </w:pPr>
            <w:r w:rsidRPr="00D35D0B">
              <w:rPr>
                <w:rFonts w:ascii="Simplified Arabic" w:eastAsia="Calibri" w:hAnsi="Simplified Arabic" w:cs="Simplified Arabic"/>
                <w:sz w:val="28"/>
                <w:szCs w:val="28"/>
              </w:rPr>
              <w:lastRenderedPageBreak/>
              <w:t>10.</w:t>
            </w:r>
            <w:r w:rsidRPr="00D35D0B">
              <w:rPr>
                <w:rFonts w:ascii="Simplified Arabic" w:eastAsia="Calibri" w:hAnsi="Simplified Arabic" w:cs="Simplified Arabic"/>
                <w:sz w:val="28"/>
                <w:szCs w:val="28"/>
              </w:rPr>
              <w:tab/>
              <w:t>Rapporteur's vocabulary</w:t>
            </w:r>
            <w:r w:rsidR="00BC6796">
              <w:rPr>
                <w:rFonts w:ascii="Simplified Arabic" w:eastAsia="Calibri" w:hAnsi="Simplified Arabic" w:cs="Simplified Arabic"/>
                <w:sz w:val="28"/>
                <w:szCs w:val="28"/>
              </w:rPr>
              <w:t xml:space="preserve"> </w:t>
            </w:r>
          </w:p>
        </w:tc>
      </w:tr>
      <w:tr w:rsidR="00F20AD3" w:rsidRPr="00B80B61" w14:paraId="34C7557C" w14:textId="77777777" w:rsidTr="00D35D0B">
        <w:trPr>
          <w:trHeight w:val="734"/>
        </w:trPr>
        <w:tc>
          <w:tcPr>
            <w:tcW w:w="789" w:type="dxa"/>
            <w:vMerge w:val="restart"/>
            <w:shd w:val="clear" w:color="auto" w:fill="BDD6EE"/>
          </w:tcPr>
          <w:p w14:paraId="25B6F41E" w14:textId="5224630D" w:rsidR="00576FFF" w:rsidRPr="00897803" w:rsidRDefault="00576FFF" w:rsidP="005213B2">
            <w:pPr>
              <w:rPr>
                <w:rFonts w:ascii="Simplified Arabic" w:eastAsia="Calibri" w:hAnsi="Simplified Arabic" w:cs="Simplified Arabic"/>
                <w:b/>
                <w:bCs/>
                <w:sz w:val="24"/>
                <w:szCs w:val="24"/>
                <w:rtl/>
              </w:rPr>
            </w:pPr>
            <w:r w:rsidRPr="004C704F">
              <w:rPr>
                <w:rFonts w:ascii="Simplified Arabic" w:eastAsia="Calibri" w:hAnsi="Simplified Arabic" w:cs="Simplified Arabic"/>
                <w:b/>
                <w:bCs/>
              </w:rPr>
              <w:t xml:space="preserve">Week  </w:t>
            </w:r>
          </w:p>
        </w:tc>
        <w:tc>
          <w:tcPr>
            <w:tcW w:w="1708" w:type="dxa"/>
            <w:gridSpan w:val="2"/>
            <w:shd w:val="clear" w:color="auto" w:fill="BDD6EE"/>
          </w:tcPr>
          <w:p w14:paraId="147FCAA2" w14:textId="564186A0"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Hours</w:t>
            </w:r>
          </w:p>
        </w:tc>
        <w:tc>
          <w:tcPr>
            <w:tcW w:w="2368" w:type="dxa"/>
            <w:vMerge w:val="restart"/>
            <w:shd w:val="clear" w:color="auto" w:fill="BDD6EE"/>
          </w:tcPr>
          <w:p w14:paraId="3BDFEC65" w14:textId="2BFFEEFB" w:rsidR="00576FFF" w:rsidRPr="00897803" w:rsidRDefault="00576FFF" w:rsidP="005213B2">
            <w:pPr>
              <w:rPr>
                <w:rFonts w:ascii="Simplified Arabic" w:eastAsia="Calibri" w:hAnsi="Simplified Arabic" w:cs="Simplified Arabic"/>
                <w:b/>
                <w:bCs/>
                <w:sz w:val="24"/>
                <w:szCs w:val="24"/>
              </w:rPr>
            </w:pPr>
            <w:r w:rsidRPr="00897803">
              <w:rPr>
                <w:rFonts w:ascii="Simplified Arabic" w:eastAsia="Calibri" w:hAnsi="Simplified Arabic" w:cs="Simplified Arabic"/>
                <w:b/>
                <w:bCs/>
                <w:sz w:val="24"/>
                <w:szCs w:val="24"/>
              </w:rPr>
              <w:t xml:space="preserve">Required Learning Outcomes </w:t>
            </w:r>
          </w:p>
        </w:tc>
        <w:tc>
          <w:tcPr>
            <w:tcW w:w="2217" w:type="dxa"/>
            <w:vMerge w:val="restart"/>
            <w:shd w:val="clear" w:color="auto" w:fill="BDD6EE"/>
          </w:tcPr>
          <w:p w14:paraId="187CC412"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335" w:type="dxa"/>
            <w:vMerge w:val="restart"/>
            <w:shd w:val="clear" w:color="auto" w:fill="BDD6EE"/>
          </w:tcPr>
          <w:p w14:paraId="057AB72A" w14:textId="77777777" w:rsidR="00576FFF" w:rsidRPr="00897803" w:rsidRDefault="00576FFF" w:rsidP="005213B2">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648" w:type="dxa"/>
            <w:vMerge w:val="restart"/>
            <w:shd w:val="clear" w:color="auto" w:fill="BDD6EE"/>
          </w:tcPr>
          <w:p w14:paraId="4FD18AD1"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F20AD3" w:rsidRPr="00B80B61" w14:paraId="3430C86C" w14:textId="77777777" w:rsidTr="00D35D0B">
        <w:trPr>
          <w:trHeight w:val="449"/>
        </w:trPr>
        <w:tc>
          <w:tcPr>
            <w:tcW w:w="789" w:type="dxa"/>
            <w:vMerge/>
            <w:shd w:val="clear" w:color="auto" w:fill="BDD6EE"/>
          </w:tcPr>
          <w:p w14:paraId="2EF50FD8" w14:textId="77777777" w:rsidR="00576FFF" w:rsidRPr="004C704F" w:rsidRDefault="00576FFF" w:rsidP="005213B2">
            <w:pPr>
              <w:rPr>
                <w:rFonts w:ascii="Simplified Arabic" w:eastAsia="Calibri" w:hAnsi="Simplified Arabic" w:cs="Simplified Arabic"/>
                <w:b/>
                <w:bCs/>
              </w:rPr>
            </w:pPr>
          </w:p>
        </w:tc>
        <w:tc>
          <w:tcPr>
            <w:tcW w:w="888" w:type="dxa"/>
            <w:shd w:val="clear" w:color="auto" w:fill="BDD6EE"/>
          </w:tcPr>
          <w:p w14:paraId="0A6DAB16" w14:textId="46363221"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6"/>
                <w:szCs w:val="16"/>
              </w:rPr>
              <w:t>theoretical</w:t>
            </w:r>
          </w:p>
        </w:tc>
        <w:tc>
          <w:tcPr>
            <w:tcW w:w="820" w:type="dxa"/>
            <w:shd w:val="clear" w:color="auto" w:fill="BDD6EE"/>
          </w:tcPr>
          <w:p w14:paraId="75764F82" w14:textId="468E2762"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8"/>
                <w:szCs w:val="18"/>
              </w:rPr>
              <w:t>practical</w:t>
            </w:r>
          </w:p>
        </w:tc>
        <w:tc>
          <w:tcPr>
            <w:tcW w:w="2368" w:type="dxa"/>
            <w:vMerge/>
            <w:shd w:val="clear" w:color="auto" w:fill="BDD6EE"/>
          </w:tcPr>
          <w:p w14:paraId="2C4927C3" w14:textId="6099559D" w:rsidR="00576FFF" w:rsidRPr="00897803" w:rsidRDefault="00576FFF" w:rsidP="005213B2">
            <w:pPr>
              <w:rPr>
                <w:rFonts w:ascii="Simplified Arabic" w:eastAsia="Calibri" w:hAnsi="Simplified Arabic" w:cs="Simplified Arabic"/>
                <w:b/>
                <w:bCs/>
                <w:sz w:val="24"/>
                <w:szCs w:val="24"/>
              </w:rPr>
            </w:pPr>
          </w:p>
        </w:tc>
        <w:tc>
          <w:tcPr>
            <w:tcW w:w="2217" w:type="dxa"/>
            <w:vMerge/>
            <w:shd w:val="clear" w:color="auto" w:fill="BDD6EE"/>
          </w:tcPr>
          <w:p w14:paraId="0D87233C" w14:textId="77777777" w:rsidR="00576FFF" w:rsidRPr="00897803" w:rsidRDefault="00576FFF" w:rsidP="005213B2">
            <w:pPr>
              <w:rPr>
                <w:rFonts w:ascii="Simplified Arabic" w:eastAsia="Calibri" w:hAnsi="Simplified Arabic" w:cs="Simplified Arabic"/>
                <w:b/>
                <w:bCs/>
                <w:sz w:val="24"/>
                <w:szCs w:val="24"/>
              </w:rPr>
            </w:pPr>
          </w:p>
        </w:tc>
        <w:tc>
          <w:tcPr>
            <w:tcW w:w="1335" w:type="dxa"/>
            <w:vMerge/>
            <w:shd w:val="clear" w:color="auto" w:fill="BDD6EE"/>
          </w:tcPr>
          <w:p w14:paraId="145F5B8A" w14:textId="77777777" w:rsidR="00576FFF" w:rsidRDefault="00576FFF" w:rsidP="005213B2">
            <w:pPr>
              <w:rPr>
                <w:rFonts w:ascii="Simplified Arabic" w:eastAsia="Calibri" w:hAnsi="Simplified Arabic" w:cs="Simplified Arabic"/>
                <w:b/>
                <w:bCs/>
                <w:sz w:val="24"/>
                <w:szCs w:val="24"/>
              </w:rPr>
            </w:pPr>
          </w:p>
        </w:tc>
        <w:tc>
          <w:tcPr>
            <w:tcW w:w="1648" w:type="dxa"/>
            <w:vMerge/>
            <w:shd w:val="clear" w:color="auto" w:fill="BDD6EE"/>
          </w:tcPr>
          <w:p w14:paraId="29476D17" w14:textId="77777777" w:rsidR="00576FFF" w:rsidRPr="00897803" w:rsidRDefault="00576FFF" w:rsidP="005213B2">
            <w:pPr>
              <w:rPr>
                <w:rFonts w:ascii="Simplified Arabic" w:eastAsia="Calibri" w:hAnsi="Simplified Arabic" w:cs="Simplified Arabic"/>
                <w:b/>
                <w:bCs/>
                <w:sz w:val="24"/>
                <w:szCs w:val="24"/>
              </w:rPr>
            </w:pPr>
          </w:p>
        </w:tc>
      </w:tr>
      <w:tr w:rsidR="00F20AD3" w:rsidRPr="009C4A8E" w14:paraId="787270F4" w14:textId="77777777" w:rsidTr="00D35D0B">
        <w:trPr>
          <w:trHeight w:val="221"/>
        </w:trPr>
        <w:tc>
          <w:tcPr>
            <w:tcW w:w="789" w:type="dxa"/>
            <w:shd w:val="clear" w:color="auto" w:fill="auto"/>
          </w:tcPr>
          <w:p w14:paraId="5E273C8E" w14:textId="4D0BF751" w:rsidR="004C704F" w:rsidRPr="007A37EF" w:rsidRDefault="004C704F"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libri" w:hAnsi="Cambria" w:cs="Times New Roman"/>
                <w:color w:val="000000"/>
                <w:sz w:val="24"/>
                <w:szCs w:val="24"/>
                <w:rtl/>
                <w:lang w:bidi="ar-IQ"/>
              </w:rPr>
            </w:pPr>
            <w:r w:rsidRPr="007A37EF">
              <w:rPr>
                <w:rFonts w:ascii="Cambria" w:eastAsia="Cambria" w:hAnsi="Cambria" w:cs="Cambria" w:hint="cs"/>
                <w:position w:val="-1"/>
                <w:sz w:val="24"/>
                <w:szCs w:val="24"/>
                <w:rtl/>
              </w:rPr>
              <w:t>1</w:t>
            </w:r>
          </w:p>
        </w:tc>
        <w:tc>
          <w:tcPr>
            <w:tcW w:w="888" w:type="dxa"/>
            <w:shd w:val="clear" w:color="auto" w:fill="auto"/>
          </w:tcPr>
          <w:p w14:paraId="224AEA81" w14:textId="6656D802" w:rsidR="004C704F" w:rsidRPr="007A37EF" w:rsidRDefault="007633E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54A9E42" w14:textId="63C69BEC" w:rsidR="004C704F" w:rsidRPr="007A37EF" w:rsidRDefault="007633E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3F3C0BDC" w14:textId="1EC2CF85" w:rsidR="004C704F" w:rsidRPr="0028330A" w:rsidRDefault="0028330A" w:rsidP="0028330A">
            <w:pPr>
              <w:shd w:val="clear" w:color="auto" w:fill="FFFFFF"/>
              <w:autoSpaceDE w:val="0"/>
              <w:autoSpaceDN w:val="0"/>
              <w:adjustRightInd w:val="0"/>
              <w:ind w:right="-426"/>
              <w:rPr>
                <w:rFonts w:ascii="Cambria" w:eastAsia="Calibri" w:hAnsi="Cambria" w:cs="Times New Roman"/>
                <w:color w:val="000000"/>
                <w:sz w:val="22"/>
                <w:szCs w:val="22"/>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79A5342" w14:textId="29830E53" w:rsidR="004C704F" w:rsidRPr="00675ADC" w:rsidRDefault="00675ADC" w:rsidP="002007B1">
            <w:pPr>
              <w:rPr>
                <w:rFonts w:ascii="Cambria" w:eastAsia="Calibri" w:hAnsi="Cambria" w:cs="Times New Roman"/>
                <w:sz w:val="24"/>
                <w:szCs w:val="24"/>
                <w:rtl/>
                <w:lang w:bidi="ar-IQ"/>
              </w:rPr>
            </w:pPr>
            <w:r w:rsidRPr="00675ADC">
              <w:rPr>
                <w:rFonts w:ascii="Cambria" w:eastAsia="Calibri" w:hAnsi="Cambria" w:cs="Times New Roman"/>
                <w:sz w:val="24"/>
                <w:szCs w:val="24"/>
                <w:lang w:bidi="ar-IQ"/>
              </w:rPr>
              <w:t>Definition of curriculum and material</w:t>
            </w:r>
          </w:p>
        </w:tc>
        <w:tc>
          <w:tcPr>
            <w:tcW w:w="1335" w:type="dxa"/>
            <w:shd w:val="clear" w:color="auto" w:fill="auto"/>
          </w:tcPr>
          <w:p w14:paraId="77A2944D" w14:textId="5A4B847B" w:rsidR="004C704F" w:rsidRPr="0085383A" w:rsidRDefault="0085383A"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8" w:type="dxa"/>
            <w:shd w:val="clear" w:color="auto" w:fill="auto"/>
          </w:tcPr>
          <w:p w14:paraId="46494BB3"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332047E2" w14:textId="413FC3DA" w:rsidR="004C704F"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5364C910" w14:textId="77777777" w:rsidTr="00D35D0B">
        <w:trPr>
          <w:trHeight w:val="221"/>
        </w:trPr>
        <w:tc>
          <w:tcPr>
            <w:tcW w:w="789" w:type="dxa"/>
            <w:shd w:val="clear" w:color="auto" w:fill="auto"/>
          </w:tcPr>
          <w:p w14:paraId="2ED68CE9" w14:textId="23222F6D" w:rsidR="00396840" w:rsidRPr="007A37EF" w:rsidRDefault="007633EE"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w:t>
            </w:r>
          </w:p>
        </w:tc>
        <w:tc>
          <w:tcPr>
            <w:tcW w:w="888" w:type="dxa"/>
            <w:shd w:val="clear" w:color="auto" w:fill="auto"/>
          </w:tcPr>
          <w:p w14:paraId="77E8A0EE" w14:textId="046F521D" w:rsidR="00396840" w:rsidRPr="007A37EF" w:rsidRDefault="007633E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272C5F2" w14:textId="7D8FECCE" w:rsidR="00396840" w:rsidRPr="007A37EF" w:rsidRDefault="007633EE"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78209593" w14:textId="48D8B32A" w:rsidR="00396840" w:rsidRPr="0028330A"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5171F3E" w14:textId="0BF26D0D" w:rsidR="00396840" w:rsidRPr="004B2C2D" w:rsidRDefault="004B2C2D" w:rsidP="00675ADC">
            <w:pPr>
              <w:rPr>
                <w:rFonts w:ascii="Cambria" w:eastAsia="Calibri" w:hAnsi="Cambria" w:cs="Times New Roman"/>
                <w:sz w:val="24"/>
                <w:szCs w:val="24"/>
                <w:rtl/>
                <w:lang w:bidi="ar-IQ"/>
              </w:rPr>
            </w:pPr>
            <w:r w:rsidRPr="004B2C2D">
              <w:rPr>
                <w:rFonts w:ascii="Cambria" w:eastAsia="Calibri" w:hAnsi="Cambria" w:cs="Times New Roman"/>
                <w:sz w:val="24"/>
                <w:szCs w:val="24"/>
                <w:lang w:bidi="ar-IQ"/>
              </w:rPr>
              <w:t>Definition of theatrical directing elements</w:t>
            </w:r>
          </w:p>
        </w:tc>
        <w:tc>
          <w:tcPr>
            <w:tcW w:w="1335" w:type="dxa"/>
            <w:shd w:val="clear" w:color="auto" w:fill="auto"/>
          </w:tcPr>
          <w:p w14:paraId="3316444C" w14:textId="7C471C16" w:rsidR="00396840" w:rsidRPr="004B2C2D" w:rsidRDefault="004B2C2D" w:rsidP="00916686">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59CD4C5F"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846E8FA" w14:textId="31DBD6D4" w:rsidR="0039684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6C69073E" w14:textId="77777777" w:rsidTr="00D35D0B">
        <w:trPr>
          <w:trHeight w:val="221"/>
        </w:trPr>
        <w:tc>
          <w:tcPr>
            <w:tcW w:w="789" w:type="dxa"/>
            <w:shd w:val="clear" w:color="auto" w:fill="auto"/>
          </w:tcPr>
          <w:p w14:paraId="5978231B" w14:textId="732F71E2" w:rsidR="0028330A" w:rsidRPr="007A37EF" w:rsidRDefault="0028330A"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w:t>
            </w:r>
          </w:p>
        </w:tc>
        <w:tc>
          <w:tcPr>
            <w:tcW w:w="888" w:type="dxa"/>
            <w:shd w:val="clear" w:color="auto" w:fill="auto"/>
          </w:tcPr>
          <w:p w14:paraId="70E7AFD4" w14:textId="3A46609A"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3513CE0" w14:textId="7AC37997"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5E98FD5E" w14:textId="6A93613A" w:rsidR="0028330A" w:rsidRPr="007A37EF" w:rsidRDefault="0028330A"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E3CEE7F" w14:textId="2DE92F15" w:rsidR="0028330A" w:rsidRPr="0031066B" w:rsidRDefault="0031066B" w:rsidP="0028330A">
            <w:pPr>
              <w:rPr>
                <w:rFonts w:ascii="Cambria" w:eastAsia="Calibri" w:hAnsi="Cambria" w:cs="Times New Roman"/>
                <w:sz w:val="24"/>
                <w:szCs w:val="24"/>
                <w:lang w:bidi="ar-IQ"/>
              </w:rPr>
            </w:pPr>
            <w:r w:rsidRPr="0031066B">
              <w:rPr>
                <w:rFonts w:ascii="Cambria" w:eastAsia="Calibri" w:hAnsi="Cambria" w:cs="Times New Roman"/>
                <w:sz w:val="24"/>
                <w:szCs w:val="24"/>
                <w:lang w:bidi="ar-IQ"/>
              </w:rPr>
              <w:t>Photo Creation and Outreach Vision</w:t>
            </w:r>
          </w:p>
        </w:tc>
        <w:tc>
          <w:tcPr>
            <w:tcW w:w="1335" w:type="dxa"/>
            <w:shd w:val="clear" w:color="auto" w:fill="auto"/>
          </w:tcPr>
          <w:p w14:paraId="72964577" w14:textId="1574F5AA" w:rsidR="0028330A" w:rsidRPr="00BD798A" w:rsidRDefault="00BD798A" w:rsidP="0028330A">
            <w:pPr>
              <w:shd w:val="clear" w:color="auto" w:fill="FFFFFF"/>
              <w:autoSpaceDE w:val="0"/>
              <w:autoSpaceDN w:val="0"/>
              <w:adjustRightInd w:val="0"/>
              <w:ind w:right="-426"/>
              <w:jc w:val="both"/>
              <w:rPr>
                <w:rFonts w:ascii="Cambria" w:eastAsia="Calibri" w:hAnsi="Cambria" w:cs="Times New Roman"/>
                <w:color w:val="000000"/>
                <w:rtl/>
                <w:lang w:bidi="ar-IQ"/>
              </w:rPr>
            </w:pPr>
            <w:r>
              <w:rPr>
                <w:rFonts w:ascii="Cambria" w:eastAsia="Calibri" w:hAnsi="Cambria" w:cs="Times New Roman"/>
                <w:color w:val="000000"/>
                <w:lang w:bidi="ar-IQ"/>
              </w:rPr>
              <w:t>View</w:t>
            </w:r>
            <w:r w:rsidRPr="00BD798A">
              <w:rPr>
                <w:rFonts w:ascii="Cambria" w:eastAsia="Calibri" w:hAnsi="Cambria" w:cs="Times New Roman"/>
                <w:color w:val="000000"/>
                <w:lang w:bidi="ar-IQ"/>
              </w:rPr>
              <w:t>Film Material</w:t>
            </w:r>
          </w:p>
        </w:tc>
        <w:tc>
          <w:tcPr>
            <w:tcW w:w="1648" w:type="dxa"/>
            <w:shd w:val="clear" w:color="auto" w:fill="auto"/>
          </w:tcPr>
          <w:p w14:paraId="09F3E370" w14:textId="2C881CD5" w:rsidR="0028330A"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402F3E49" w14:textId="77777777" w:rsidTr="00D35D0B">
        <w:trPr>
          <w:trHeight w:val="221"/>
        </w:trPr>
        <w:tc>
          <w:tcPr>
            <w:tcW w:w="789" w:type="dxa"/>
            <w:shd w:val="clear" w:color="auto" w:fill="auto"/>
          </w:tcPr>
          <w:p w14:paraId="06456E1C" w14:textId="77B3F926" w:rsidR="0028330A" w:rsidRPr="007A37EF" w:rsidRDefault="0028330A"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4</w:t>
            </w:r>
          </w:p>
        </w:tc>
        <w:tc>
          <w:tcPr>
            <w:tcW w:w="888" w:type="dxa"/>
            <w:shd w:val="clear" w:color="auto" w:fill="auto"/>
          </w:tcPr>
          <w:p w14:paraId="309DEC82" w14:textId="0FC8922B"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58703E1" w14:textId="5548166A"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17ACA19D" w14:textId="6EE4EB28" w:rsidR="0028330A" w:rsidRPr="007A37EF" w:rsidRDefault="0028330A"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4C0B377" w14:textId="5C444E45" w:rsidR="0028330A" w:rsidRPr="007A37EF" w:rsidRDefault="0031066B" w:rsidP="0028330A">
            <w:pPr>
              <w:rPr>
                <w:rFonts w:ascii="Cambria" w:eastAsia="Calibri" w:hAnsi="Cambria" w:cs="Times New Roman"/>
                <w:sz w:val="24"/>
                <w:szCs w:val="24"/>
                <w:rtl/>
                <w:lang w:bidi="ar-IQ"/>
              </w:rPr>
            </w:pPr>
            <w:r w:rsidRPr="0031066B">
              <w:rPr>
                <w:rFonts w:ascii="Cambria" w:eastAsia="Calibri" w:hAnsi="Cambria" w:cs="Times New Roman"/>
                <w:sz w:val="24"/>
                <w:szCs w:val="24"/>
                <w:lang w:bidi="ar-IQ"/>
              </w:rPr>
              <w:t>Directional Vision Applications</w:t>
            </w:r>
          </w:p>
        </w:tc>
        <w:tc>
          <w:tcPr>
            <w:tcW w:w="1335" w:type="dxa"/>
            <w:shd w:val="clear" w:color="auto" w:fill="auto"/>
          </w:tcPr>
          <w:p w14:paraId="0A5E9147" w14:textId="7CEFF6A5" w:rsidR="00BD798A" w:rsidRDefault="00BD798A" w:rsidP="0028330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7FB1B53E" w14:textId="5DEA8E36" w:rsidR="0028330A" w:rsidRPr="007A37EF" w:rsidRDefault="00BD798A" w:rsidP="0028330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0E64E5A6" w14:textId="77777777" w:rsidR="00BD798A" w:rsidRPr="00283538" w:rsidRDefault="00BD798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5F8303A2" w14:textId="2701E2C2" w:rsidR="0028330A" w:rsidRPr="00283538" w:rsidRDefault="00BD798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F20AD3" w:rsidRPr="009C4A8E" w14:paraId="216F206A" w14:textId="77777777" w:rsidTr="00D35D0B">
        <w:trPr>
          <w:trHeight w:val="221"/>
        </w:trPr>
        <w:tc>
          <w:tcPr>
            <w:tcW w:w="789" w:type="dxa"/>
            <w:shd w:val="clear" w:color="auto" w:fill="auto"/>
          </w:tcPr>
          <w:p w14:paraId="2CF8ED9F" w14:textId="020F3149" w:rsidR="0028330A" w:rsidRPr="007A37EF" w:rsidRDefault="0028330A"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5</w:t>
            </w:r>
          </w:p>
        </w:tc>
        <w:tc>
          <w:tcPr>
            <w:tcW w:w="888" w:type="dxa"/>
            <w:shd w:val="clear" w:color="auto" w:fill="auto"/>
          </w:tcPr>
          <w:p w14:paraId="64C0B0CB" w14:textId="7E9A9E9D"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F4B5940" w14:textId="236E5DB6" w:rsidR="0028330A" w:rsidRPr="007A37EF" w:rsidRDefault="0028330A"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18ABCF9C" w14:textId="0DD3D654" w:rsidR="0028330A" w:rsidRPr="007A37EF" w:rsidRDefault="0028330A"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248419B" w14:textId="0BFAEDAD" w:rsidR="0028330A" w:rsidRPr="0031066B" w:rsidRDefault="0031066B" w:rsidP="0028330A">
            <w:pPr>
              <w:rPr>
                <w:rFonts w:ascii="Cambria" w:eastAsia="Calibri" w:hAnsi="Cambria" w:cs="Times New Roman"/>
                <w:sz w:val="24"/>
                <w:szCs w:val="24"/>
                <w:rtl/>
                <w:lang w:bidi="ar-IQ"/>
              </w:rPr>
            </w:pPr>
            <w:r w:rsidRPr="0031066B">
              <w:rPr>
                <w:rFonts w:ascii="Cambria" w:eastAsia="Calibri" w:hAnsi="Cambria" w:cs="Times New Roman"/>
                <w:sz w:val="24"/>
                <w:szCs w:val="24"/>
                <w:lang w:bidi="ar-IQ"/>
              </w:rPr>
              <w:t>Director's vision and author's vision in text</w:t>
            </w:r>
          </w:p>
        </w:tc>
        <w:tc>
          <w:tcPr>
            <w:tcW w:w="1335" w:type="dxa"/>
            <w:shd w:val="clear" w:color="auto" w:fill="auto"/>
          </w:tcPr>
          <w:p w14:paraId="7909980B" w14:textId="5075C04D" w:rsidR="0028330A" w:rsidRPr="0085383A" w:rsidRDefault="0085383A"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8" w:type="dxa"/>
            <w:shd w:val="clear" w:color="auto" w:fill="auto"/>
          </w:tcPr>
          <w:p w14:paraId="001ADBCE" w14:textId="60DC6F94" w:rsidR="0028330A"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1CD90CA6" w14:textId="77777777" w:rsidTr="00D35D0B">
        <w:trPr>
          <w:trHeight w:val="221"/>
        </w:trPr>
        <w:tc>
          <w:tcPr>
            <w:tcW w:w="789" w:type="dxa"/>
            <w:shd w:val="clear" w:color="auto" w:fill="auto"/>
          </w:tcPr>
          <w:p w14:paraId="18B661BA" w14:textId="7EF31B00"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6</w:t>
            </w:r>
          </w:p>
        </w:tc>
        <w:tc>
          <w:tcPr>
            <w:tcW w:w="888" w:type="dxa"/>
            <w:shd w:val="clear" w:color="auto" w:fill="auto"/>
          </w:tcPr>
          <w:p w14:paraId="27CFC9FB" w14:textId="7FB17F0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9845881" w14:textId="5762D84E"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15444128" w14:textId="0C61D992"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6844B68" w14:textId="7742128A" w:rsidR="00972D20" w:rsidRPr="0031066B" w:rsidRDefault="0031066B" w:rsidP="00972D20">
            <w:pPr>
              <w:rPr>
                <w:rFonts w:ascii="Cambria" w:eastAsia="Calibri" w:hAnsi="Cambria" w:cs="Times New Roman"/>
                <w:sz w:val="24"/>
                <w:szCs w:val="24"/>
                <w:rtl/>
                <w:lang w:bidi="ar-IQ"/>
              </w:rPr>
            </w:pPr>
            <w:r w:rsidRPr="0031066B">
              <w:rPr>
                <w:rFonts w:ascii="Cambria" w:eastAsia="Calibri" w:hAnsi="Cambria" w:cs="Times New Roman"/>
                <w:sz w:val="24"/>
                <w:szCs w:val="24"/>
                <w:lang w:bidi="ar-IQ"/>
              </w:rPr>
              <w:t>Applications for Outreach Vision in Text</w:t>
            </w:r>
          </w:p>
        </w:tc>
        <w:tc>
          <w:tcPr>
            <w:tcW w:w="1335" w:type="dxa"/>
            <w:shd w:val="clear" w:color="auto" w:fill="auto"/>
          </w:tcPr>
          <w:p w14:paraId="760410A7"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C4DD79B" w14:textId="14FFD1C7"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3AB47EA" w14:textId="77777777" w:rsidR="00BD798A" w:rsidRPr="00283538" w:rsidRDefault="00BD798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615534D7" w14:textId="7F82B01D" w:rsidR="00972D20" w:rsidRPr="00283538" w:rsidRDefault="00BD798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F20AD3" w:rsidRPr="009C4A8E" w14:paraId="11D0E6E1" w14:textId="77777777" w:rsidTr="00D35D0B">
        <w:trPr>
          <w:trHeight w:val="221"/>
        </w:trPr>
        <w:tc>
          <w:tcPr>
            <w:tcW w:w="789" w:type="dxa"/>
            <w:shd w:val="clear" w:color="auto" w:fill="auto"/>
          </w:tcPr>
          <w:p w14:paraId="23689792" w14:textId="381DAD75"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7</w:t>
            </w:r>
          </w:p>
        </w:tc>
        <w:tc>
          <w:tcPr>
            <w:tcW w:w="888" w:type="dxa"/>
            <w:shd w:val="clear" w:color="auto" w:fill="auto"/>
          </w:tcPr>
          <w:p w14:paraId="7E8B80AB" w14:textId="0610FAFC"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8D42F02" w14:textId="5479566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0F1C488E" w14:textId="775834D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B18277B" w14:textId="771E3F8B" w:rsidR="00972D20" w:rsidRPr="007A37EF" w:rsidRDefault="00550D8E" w:rsidP="00972D20">
            <w:pPr>
              <w:rPr>
                <w:rFonts w:ascii="Cambria" w:eastAsia="Calibri" w:hAnsi="Cambria" w:cs="Times New Roman"/>
                <w:sz w:val="24"/>
                <w:szCs w:val="24"/>
                <w:lang w:bidi="ar-IQ"/>
              </w:rPr>
            </w:pPr>
            <w:r w:rsidRPr="00550D8E">
              <w:rPr>
                <w:rFonts w:ascii="Cambria" w:eastAsia="Calibri" w:hAnsi="Cambria" w:cs="Times New Roman"/>
                <w:sz w:val="24"/>
                <w:szCs w:val="24"/>
                <w:lang w:bidi="ar-IQ"/>
              </w:rPr>
              <w:t>Theatrical Composition</w:t>
            </w:r>
          </w:p>
        </w:tc>
        <w:tc>
          <w:tcPr>
            <w:tcW w:w="1335" w:type="dxa"/>
            <w:shd w:val="clear" w:color="auto" w:fill="auto"/>
          </w:tcPr>
          <w:p w14:paraId="78AF86DA" w14:textId="0CEF5CAC"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00D54BFD" w14:textId="510CE2FE"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542A0D18" w14:textId="77777777" w:rsidTr="00D35D0B">
        <w:trPr>
          <w:trHeight w:val="221"/>
        </w:trPr>
        <w:tc>
          <w:tcPr>
            <w:tcW w:w="789" w:type="dxa"/>
            <w:shd w:val="clear" w:color="auto" w:fill="auto"/>
          </w:tcPr>
          <w:p w14:paraId="6D0A8EB7" w14:textId="3B33EDCD"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8</w:t>
            </w:r>
          </w:p>
        </w:tc>
        <w:tc>
          <w:tcPr>
            <w:tcW w:w="888" w:type="dxa"/>
            <w:shd w:val="clear" w:color="auto" w:fill="auto"/>
          </w:tcPr>
          <w:p w14:paraId="4911E96F" w14:textId="4DF5C5B4"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F3510FA" w14:textId="68AE5B03"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41D935DD" w14:textId="04732A88"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4F44078" w14:textId="40829708" w:rsidR="00972D20" w:rsidRPr="007A37EF" w:rsidRDefault="00550D8E" w:rsidP="00972D20">
            <w:pPr>
              <w:rPr>
                <w:rFonts w:ascii="Cambria" w:eastAsia="Calibri" w:hAnsi="Cambria" w:cs="Times New Roman"/>
                <w:sz w:val="24"/>
                <w:szCs w:val="24"/>
                <w:lang w:bidi="ar-IQ"/>
              </w:rPr>
            </w:pPr>
            <w:r w:rsidRPr="00550D8E">
              <w:rPr>
                <w:rFonts w:ascii="Cambria" w:eastAsia="Calibri" w:hAnsi="Cambria" w:cs="Times New Roman"/>
                <w:sz w:val="24"/>
                <w:szCs w:val="24"/>
                <w:lang w:bidi="ar-IQ"/>
              </w:rPr>
              <w:t>Forms of composition onstage</w:t>
            </w:r>
          </w:p>
        </w:tc>
        <w:tc>
          <w:tcPr>
            <w:tcW w:w="1335" w:type="dxa"/>
            <w:shd w:val="clear" w:color="auto" w:fill="auto"/>
          </w:tcPr>
          <w:p w14:paraId="35456A3B" w14:textId="77777777" w:rsidR="005319D3" w:rsidRPr="005319D3" w:rsidRDefault="005319D3"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2EEFDD3F" w14:textId="585AFA69" w:rsidR="005319D3" w:rsidRPr="005319D3" w:rsidRDefault="005319D3"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60CB6FF" w14:textId="77777777" w:rsidR="005319D3" w:rsidRPr="005319D3" w:rsidRDefault="005319D3"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95A059F" w14:textId="1F3FE147" w:rsidR="00972D20" w:rsidRPr="005319D3"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3D969049" w14:textId="21D4CF39"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7ED804F3" w14:textId="77777777" w:rsidTr="00D35D0B">
        <w:trPr>
          <w:trHeight w:val="221"/>
        </w:trPr>
        <w:tc>
          <w:tcPr>
            <w:tcW w:w="789" w:type="dxa"/>
            <w:shd w:val="clear" w:color="auto" w:fill="auto"/>
          </w:tcPr>
          <w:p w14:paraId="17A88755" w14:textId="135A08D7"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9</w:t>
            </w:r>
          </w:p>
        </w:tc>
        <w:tc>
          <w:tcPr>
            <w:tcW w:w="888" w:type="dxa"/>
            <w:shd w:val="clear" w:color="auto" w:fill="auto"/>
          </w:tcPr>
          <w:p w14:paraId="375C95CE" w14:textId="03E66D04"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5EBD613" w14:textId="39F0EDA6"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738099B9" w14:textId="38322C58"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796541B" w14:textId="4402086F" w:rsidR="00972D20" w:rsidRPr="007A37EF" w:rsidRDefault="00A25883" w:rsidP="00972D20">
            <w:pPr>
              <w:rPr>
                <w:rFonts w:ascii="Cambria" w:eastAsia="Calibri" w:hAnsi="Cambria" w:cs="Times New Roman"/>
                <w:sz w:val="24"/>
                <w:szCs w:val="24"/>
                <w:rtl/>
                <w:lang w:bidi="ar-IQ"/>
              </w:rPr>
            </w:pPr>
            <w:r w:rsidRPr="00A25883">
              <w:rPr>
                <w:rFonts w:ascii="Cambria" w:eastAsia="Calibri" w:hAnsi="Cambria" w:cs="Times New Roman"/>
                <w:sz w:val="24"/>
                <w:szCs w:val="24"/>
                <w:lang w:bidi="ar-IQ"/>
              </w:rPr>
              <w:t>Apps for theatrical composition</w:t>
            </w:r>
          </w:p>
        </w:tc>
        <w:tc>
          <w:tcPr>
            <w:tcW w:w="1335" w:type="dxa"/>
            <w:shd w:val="clear" w:color="auto" w:fill="auto"/>
          </w:tcPr>
          <w:p w14:paraId="1BE8201D"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D255A10" w14:textId="3324CA5C"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FCF1E1" w14:textId="7780BC21"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7B8E3ABB" w14:textId="77777777" w:rsidTr="00D35D0B">
        <w:trPr>
          <w:trHeight w:val="221"/>
        </w:trPr>
        <w:tc>
          <w:tcPr>
            <w:tcW w:w="789" w:type="dxa"/>
            <w:shd w:val="clear" w:color="auto" w:fill="auto"/>
          </w:tcPr>
          <w:p w14:paraId="5775D5C0" w14:textId="2FC2714C"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10</w:t>
            </w:r>
          </w:p>
        </w:tc>
        <w:tc>
          <w:tcPr>
            <w:tcW w:w="888" w:type="dxa"/>
            <w:shd w:val="clear" w:color="auto" w:fill="auto"/>
          </w:tcPr>
          <w:p w14:paraId="5E9619B0" w14:textId="6AD9BFC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F646734" w14:textId="3EA0657B"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09D80FCF" w14:textId="5D1E4362"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0E32A7A" w14:textId="1364816C" w:rsidR="00972D20" w:rsidRPr="00A25883" w:rsidRDefault="00A25883" w:rsidP="00972D20">
            <w:pPr>
              <w:rPr>
                <w:rFonts w:ascii="Cambria" w:eastAsia="Calibri" w:hAnsi="Cambria" w:cs="Times New Roman"/>
                <w:sz w:val="24"/>
                <w:szCs w:val="24"/>
                <w:lang w:bidi="ar-IQ"/>
              </w:rPr>
            </w:pPr>
            <w:r w:rsidRPr="00A25883">
              <w:rPr>
                <w:rFonts w:ascii="Cambria" w:eastAsia="Calibri" w:hAnsi="Cambria" w:cs="Times New Roman"/>
                <w:sz w:val="24"/>
                <w:szCs w:val="24"/>
                <w:lang w:bidi="ar-IQ"/>
              </w:rPr>
              <w:t>Rhythm in the theatrical show</w:t>
            </w:r>
          </w:p>
        </w:tc>
        <w:tc>
          <w:tcPr>
            <w:tcW w:w="1335" w:type="dxa"/>
            <w:shd w:val="clear" w:color="auto" w:fill="auto"/>
          </w:tcPr>
          <w:p w14:paraId="65E15F96" w14:textId="4DBCA358"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21CF275" w14:textId="29A8A09D" w:rsidR="00972D20"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Design Script about being a play</w:t>
            </w:r>
          </w:p>
        </w:tc>
      </w:tr>
      <w:tr w:rsidR="00F20AD3" w:rsidRPr="009C4A8E" w14:paraId="1B3E897E" w14:textId="77777777" w:rsidTr="00D35D0B">
        <w:trPr>
          <w:trHeight w:val="221"/>
        </w:trPr>
        <w:tc>
          <w:tcPr>
            <w:tcW w:w="789" w:type="dxa"/>
            <w:shd w:val="clear" w:color="auto" w:fill="auto"/>
          </w:tcPr>
          <w:p w14:paraId="1018519B" w14:textId="0970F2D9"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11</w:t>
            </w:r>
          </w:p>
        </w:tc>
        <w:tc>
          <w:tcPr>
            <w:tcW w:w="888" w:type="dxa"/>
            <w:shd w:val="clear" w:color="auto" w:fill="auto"/>
          </w:tcPr>
          <w:p w14:paraId="0FFF644E" w14:textId="4FA921FB"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3B7B244" w14:textId="268985B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493EC1CE" w14:textId="104F183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79DD348" w14:textId="17AF59B4" w:rsidR="00972D20" w:rsidRPr="001F0999" w:rsidRDefault="001F0999" w:rsidP="00972D20">
            <w:pPr>
              <w:rPr>
                <w:rFonts w:ascii="Cambria" w:eastAsia="Calibri" w:hAnsi="Cambria" w:cs="Times New Roman"/>
                <w:sz w:val="24"/>
                <w:szCs w:val="24"/>
                <w:rtl/>
                <w:lang w:bidi="ar-IQ"/>
              </w:rPr>
            </w:pPr>
            <w:r w:rsidRPr="001F0999">
              <w:rPr>
                <w:rFonts w:ascii="Cambria" w:eastAsia="Calibri" w:hAnsi="Cambria" w:cs="Times New Roman"/>
                <w:sz w:val="24"/>
                <w:szCs w:val="24"/>
                <w:lang w:bidi="ar-IQ"/>
              </w:rPr>
              <w:t>Rhythm types and aesthetics in the theatrical show</w:t>
            </w:r>
          </w:p>
        </w:tc>
        <w:tc>
          <w:tcPr>
            <w:tcW w:w="1335" w:type="dxa"/>
            <w:shd w:val="clear" w:color="auto" w:fill="auto"/>
          </w:tcPr>
          <w:p w14:paraId="624B67F9"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01E0A3FC"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21FFBCEF"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4CBF23A8"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5AF73D1D"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BC7CE34" w14:textId="7400BA47"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169A36D2" w14:textId="77777777" w:rsidTr="00D35D0B">
        <w:trPr>
          <w:trHeight w:val="221"/>
        </w:trPr>
        <w:tc>
          <w:tcPr>
            <w:tcW w:w="789" w:type="dxa"/>
            <w:shd w:val="clear" w:color="auto" w:fill="auto"/>
          </w:tcPr>
          <w:p w14:paraId="31F92239" w14:textId="0BE6466E"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12</w:t>
            </w:r>
          </w:p>
        </w:tc>
        <w:tc>
          <w:tcPr>
            <w:tcW w:w="888" w:type="dxa"/>
            <w:shd w:val="clear" w:color="auto" w:fill="auto"/>
          </w:tcPr>
          <w:p w14:paraId="3DA2A8AB" w14:textId="04DB3D56"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42D784C" w14:textId="69CCB1C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7F6CBCB8" w14:textId="3EB03D8D"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990D921" w14:textId="0A07A2FB" w:rsidR="00972D20" w:rsidRPr="007A37EF" w:rsidRDefault="001F0999" w:rsidP="00972D20">
            <w:pPr>
              <w:rPr>
                <w:rFonts w:ascii="Cambria" w:eastAsia="Calibri" w:hAnsi="Cambria" w:cs="Times New Roman"/>
                <w:sz w:val="24"/>
                <w:szCs w:val="24"/>
                <w:rtl/>
                <w:lang w:bidi="ar-IQ"/>
              </w:rPr>
            </w:pPr>
            <w:r w:rsidRPr="001F0999">
              <w:rPr>
                <w:rFonts w:ascii="Cambria" w:eastAsia="Calibri" w:hAnsi="Cambria" w:cs="Times New Roman"/>
                <w:sz w:val="24"/>
                <w:szCs w:val="24"/>
                <w:lang w:bidi="ar-IQ"/>
              </w:rPr>
              <w:t>Apps about rhythm</w:t>
            </w:r>
          </w:p>
        </w:tc>
        <w:tc>
          <w:tcPr>
            <w:tcW w:w="1335" w:type="dxa"/>
            <w:shd w:val="clear" w:color="auto" w:fill="auto"/>
          </w:tcPr>
          <w:p w14:paraId="28033428"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14E68B40" w14:textId="1DF4B6AE"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6B78DBEE" w14:textId="209C1D61" w:rsidR="00972D20"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Comparison of different rhythms</w:t>
            </w:r>
          </w:p>
        </w:tc>
      </w:tr>
      <w:tr w:rsidR="00F20AD3" w:rsidRPr="009C4A8E" w14:paraId="39B4E3A3" w14:textId="77777777" w:rsidTr="00D35D0B">
        <w:trPr>
          <w:trHeight w:val="221"/>
        </w:trPr>
        <w:tc>
          <w:tcPr>
            <w:tcW w:w="789" w:type="dxa"/>
            <w:shd w:val="clear" w:color="auto" w:fill="auto"/>
          </w:tcPr>
          <w:p w14:paraId="3E12D53A" w14:textId="27EDA14A"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13</w:t>
            </w:r>
          </w:p>
        </w:tc>
        <w:tc>
          <w:tcPr>
            <w:tcW w:w="888" w:type="dxa"/>
            <w:shd w:val="clear" w:color="auto" w:fill="auto"/>
          </w:tcPr>
          <w:p w14:paraId="738AD607" w14:textId="6CCD1F91"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041C115" w14:textId="1440FCA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659903E4" w14:textId="503A1944"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A3723AF" w14:textId="64F6183D" w:rsidR="00972D20" w:rsidRPr="001F0999" w:rsidRDefault="001F0999" w:rsidP="00972D20">
            <w:pPr>
              <w:rPr>
                <w:rFonts w:ascii="Cambria" w:eastAsia="Calibri" w:hAnsi="Cambria" w:cs="Times New Roman"/>
                <w:sz w:val="24"/>
                <w:szCs w:val="24"/>
                <w:lang w:bidi="ar-IQ"/>
              </w:rPr>
            </w:pPr>
            <w:r w:rsidRPr="001F0999">
              <w:rPr>
                <w:rFonts w:ascii="Cambria" w:eastAsia="Calibri" w:hAnsi="Cambria" w:cs="Times New Roman"/>
                <w:sz w:val="24"/>
                <w:szCs w:val="24"/>
                <w:lang w:bidi="ar-IQ"/>
              </w:rPr>
              <w:t>Visual rhythm and auditory rhythm</w:t>
            </w:r>
          </w:p>
        </w:tc>
        <w:tc>
          <w:tcPr>
            <w:tcW w:w="1335" w:type="dxa"/>
            <w:shd w:val="clear" w:color="auto" w:fill="auto"/>
          </w:tcPr>
          <w:p w14:paraId="1A41B59F"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5E14371"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0DE5261D"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7060D2F4"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05E12EB"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4D89C770" w14:textId="07CAF678"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704D93B4" w14:textId="77777777" w:rsidTr="00D35D0B">
        <w:trPr>
          <w:trHeight w:val="221"/>
        </w:trPr>
        <w:tc>
          <w:tcPr>
            <w:tcW w:w="789" w:type="dxa"/>
            <w:shd w:val="clear" w:color="auto" w:fill="auto"/>
          </w:tcPr>
          <w:p w14:paraId="6E7BA519" w14:textId="605BB0EC"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14</w:t>
            </w:r>
          </w:p>
        </w:tc>
        <w:tc>
          <w:tcPr>
            <w:tcW w:w="888" w:type="dxa"/>
            <w:shd w:val="clear" w:color="auto" w:fill="auto"/>
          </w:tcPr>
          <w:p w14:paraId="18799CA8" w14:textId="1C2A748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C7B9427" w14:textId="23C64128"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7BEF5BB4" w14:textId="7ACC4039"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89E09CB" w14:textId="337813A7" w:rsidR="00972D20" w:rsidRPr="00E813F2" w:rsidRDefault="00E813F2" w:rsidP="00972D20">
            <w:pPr>
              <w:rPr>
                <w:rFonts w:ascii="Cambria" w:eastAsia="Calibri" w:hAnsi="Cambria" w:cs="Times New Roman"/>
                <w:sz w:val="24"/>
                <w:szCs w:val="24"/>
                <w:rtl/>
                <w:lang w:bidi="ar-IQ"/>
              </w:rPr>
            </w:pPr>
            <w:r w:rsidRPr="00E813F2">
              <w:rPr>
                <w:rFonts w:ascii="Cambria" w:eastAsia="Calibri" w:hAnsi="Cambria" w:cs="Times New Roman"/>
                <w:sz w:val="22"/>
                <w:szCs w:val="22"/>
                <w:lang w:bidi="ar-IQ"/>
              </w:rPr>
              <w:t>Rhythm development exercises in the theatrical show</w:t>
            </w:r>
          </w:p>
        </w:tc>
        <w:tc>
          <w:tcPr>
            <w:tcW w:w="1335" w:type="dxa"/>
            <w:shd w:val="clear" w:color="auto" w:fill="auto"/>
          </w:tcPr>
          <w:p w14:paraId="551E5C0D"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51EA7EE5" w14:textId="08BE3F29"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130257" w14:textId="4ED19B02"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0EF665E8" w14:textId="77777777" w:rsidTr="00D35D0B">
        <w:trPr>
          <w:trHeight w:val="221"/>
        </w:trPr>
        <w:tc>
          <w:tcPr>
            <w:tcW w:w="789" w:type="dxa"/>
            <w:shd w:val="clear" w:color="auto" w:fill="auto"/>
          </w:tcPr>
          <w:p w14:paraId="58991C05" w14:textId="12621F82"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15</w:t>
            </w:r>
          </w:p>
        </w:tc>
        <w:tc>
          <w:tcPr>
            <w:tcW w:w="888" w:type="dxa"/>
            <w:shd w:val="clear" w:color="auto" w:fill="auto"/>
          </w:tcPr>
          <w:p w14:paraId="04D4C5CF" w14:textId="07BE5FA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1B54F71" w14:textId="2D67F4B1"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53B5998F" w14:textId="70D81392" w:rsidR="00972D20" w:rsidRPr="007A37EF" w:rsidRDefault="000F63C2"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0F63C2">
              <w:rPr>
                <w:rFonts w:ascii="Cambria" w:eastAsia="Calibri" w:hAnsi="Cambria" w:cs="Times New Roman"/>
                <w:color w:val="000000"/>
                <w:sz w:val="22"/>
                <w:szCs w:val="22"/>
                <w:lang w:bidi="ar-IQ"/>
              </w:rPr>
              <w:t>Theoretical and practical exam</w:t>
            </w:r>
          </w:p>
        </w:tc>
        <w:tc>
          <w:tcPr>
            <w:tcW w:w="2217" w:type="dxa"/>
            <w:shd w:val="clear" w:color="auto" w:fill="auto"/>
          </w:tcPr>
          <w:p w14:paraId="78D0F85C" w14:textId="299D0E1B" w:rsidR="00972D20" w:rsidRPr="007A37EF" w:rsidRDefault="00817285" w:rsidP="00972D20">
            <w:pPr>
              <w:rPr>
                <w:rFonts w:ascii="Cambria" w:eastAsia="Calibri" w:hAnsi="Cambria" w:cs="Times New Roman"/>
                <w:sz w:val="24"/>
                <w:szCs w:val="24"/>
                <w:rtl/>
                <w:lang w:bidi="ar-IQ"/>
              </w:rPr>
            </w:pPr>
            <w:r w:rsidRPr="00817285">
              <w:rPr>
                <w:rFonts w:ascii="Cambria" w:eastAsia="Calibri" w:hAnsi="Cambria" w:cs="Times New Roman"/>
                <w:sz w:val="24"/>
                <w:szCs w:val="24"/>
                <w:lang w:bidi="ar-IQ"/>
              </w:rPr>
              <w:t>exam</w:t>
            </w:r>
          </w:p>
        </w:tc>
        <w:tc>
          <w:tcPr>
            <w:tcW w:w="1335" w:type="dxa"/>
            <w:shd w:val="clear" w:color="auto" w:fill="auto"/>
          </w:tcPr>
          <w:p w14:paraId="03D4D377" w14:textId="5285BEF0" w:rsidR="00972D20" w:rsidRPr="007A37EF" w:rsidRDefault="0081728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8" w:type="dxa"/>
            <w:shd w:val="clear" w:color="auto" w:fill="auto"/>
          </w:tcPr>
          <w:p w14:paraId="1733A460" w14:textId="77777777" w:rsidR="00D41AE5"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Presenting an</w:t>
            </w:r>
          </w:p>
          <w:p w14:paraId="16C14164" w14:textId="19D839F1" w:rsidR="00972D20" w:rsidRPr="00283538" w:rsidRDefault="00BD798A"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integrated theatrical scene - theoretical </w:t>
            </w:r>
            <w:r w:rsidRPr="00283538">
              <w:rPr>
                <w:rFonts w:ascii="Cambria" w:eastAsia="Calibri" w:hAnsi="Cambria" w:cs="Times New Roman"/>
                <w:color w:val="000000"/>
                <w:sz w:val="18"/>
                <w:szCs w:val="18"/>
                <w:lang w:bidi="ar-IQ"/>
              </w:rPr>
              <w:lastRenderedPageBreak/>
              <w:t>options exam</w:t>
            </w:r>
          </w:p>
        </w:tc>
      </w:tr>
      <w:tr w:rsidR="00F20AD3" w:rsidRPr="009C4A8E" w14:paraId="14125123" w14:textId="77777777" w:rsidTr="00D35D0B">
        <w:trPr>
          <w:trHeight w:val="221"/>
        </w:trPr>
        <w:tc>
          <w:tcPr>
            <w:tcW w:w="789" w:type="dxa"/>
            <w:shd w:val="clear" w:color="auto" w:fill="auto"/>
          </w:tcPr>
          <w:p w14:paraId="0F4D15F4" w14:textId="32F71704"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lastRenderedPageBreak/>
              <w:t>16</w:t>
            </w:r>
          </w:p>
        </w:tc>
        <w:tc>
          <w:tcPr>
            <w:tcW w:w="888" w:type="dxa"/>
            <w:shd w:val="clear" w:color="auto" w:fill="auto"/>
          </w:tcPr>
          <w:p w14:paraId="1B4FE977" w14:textId="0BADD79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3BC3A11" w14:textId="2734EF9C"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470C9516" w14:textId="55D7EA71"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8C050F2" w14:textId="56FF2DE1" w:rsidR="00972D20" w:rsidRPr="007A37EF" w:rsidRDefault="00B9187E" w:rsidP="00972D20">
            <w:pPr>
              <w:rPr>
                <w:rFonts w:ascii="Cambria" w:eastAsia="Calibri" w:hAnsi="Cambria" w:cs="Times New Roman"/>
                <w:sz w:val="24"/>
                <w:szCs w:val="24"/>
                <w:rtl/>
                <w:lang w:bidi="ar-IQ"/>
              </w:rPr>
            </w:pPr>
            <w:r w:rsidRPr="00B9187E">
              <w:rPr>
                <w:rFonts w:ascii="Cambria" w:eastAsia="Calibri" w:hAnsi="Cambria" w:cs="Times New Roman"/>
                <w:sz w:val="24"/>
                <w:szCs w:val="24"/>
                <w:lang w:bidi="ar-IQ"/>
              </w:rPr>
              <w:t>theatrical movement</w:t>
            </w:r>
          </w:p>
        </w:tc>
        <w:tc>
          <w:tcPr>
            <w:tcW w:w="1335" w:type="dxa"/>
            <w:shd w:val="clear" w:color="auto" w:fill="auto"/>
          </w:tcPr>
          <w:p w14:paraId="14EE3998" w14:textId="7534875C"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78D0A6C"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1224425B" w14:textId="4FC6C554"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2C24434F" w14:textId="77777777" w:rsidTr="00D35D0B">
        <w:trPr>
          <w:trHeight w:val="221"/>
        </w:trPr>
        <w:tc>
          <w:tcPr>
            <w:tcW w:w="789" w:type="dxa"/>
            <w:shd w:val="clear" w:color="auto" w:fill="auto"/>
          </w:tcPr>
          <w:p w14:paraId="29FB7B77" w14:textId="5538243E"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17</w:t>
            </w:r>
          </w:p>
        </w:tc>
        <w:tc>
          <w:tcPr>
            <w:tcW w:w="888" w:type="dxa"/>
            <w:shd w:val="clear" w:color="auto" w:fill="auto"/>
          </w:tcPr>
          <w:p w14:paraId="2FBC5408" w14:textId="34D9042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6F07B8A" w14:textId="0480DC6E"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32C045A9" w14:textId="1E10993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53D26C9" w14:textId="47F1F8E5" w:rsidR="00972D20" w:rsidRPr="007A37EF" w:rsidRDefault="00B9187E" w:rsidP="00972D20">
            <w:pPr>
              <w:rPr>
                <w:rFonts w:ascii="Cambria" w:eastAsia="Calibri" w:hAnsi="Cambria" w:cs="Times New Roman"/>
                <w:sz w:val="24"/>
                <w:szCs w:val="24"/>
                <w:rtl/>
                <w:lang w:bidi="ar-IQ"/>
              </w:rPr>
            </w:pPr>
            <w:r w:rsidRPr="00B9187E">
              <w:rPr>
                <w:rFonts w:ascii="Cambria" w:eastAsia="Calibri" w:hAnsi="Cambria" w:cs="Times New Roman"/>
                <w:sz w:val="24"/>
                <w:szCs w:val="24"/>
                <w:lang w:bidi="ar-IQ"/>
              </w:rPr>
              <w:t>Types of theatrical movement</w:t>
            </w:r>
          </w:p>
        </w:tc>
        <w:tc>
          <w:tcPr>
            <w:tcW w:w="1335" w:type="dxa"/>
            <w:shd w:val="clear" w:color="auto" w:fill="auto"/>
          </w:tcPr>
          <w:p w14:paraId="66059DF2" w14:textId="71808010"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00893E36" w14:textId="4C58ED05"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4694D380" w14:textId="77777777" w:rsidTr="00D35D0B">
        <w:trPr>
          <w:trHeight w:val="221"/>
        </w:trPr>
        <w:tc>
          <w:tcPr>
            <w:tcW w:w="789" w:type="dxa"/>
            <w:shd w:val="clear" w:color="auto" w:fill="auto"/>
          </w:tcPr>
          <w:p w14:paraId="7A26C9BB" w14:textId="4EB28EE1"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18</w:t>
            </w:r>
          </w:p>
        </w:tc>
        <w:tc>
          <w:tcPr>
            <w:tcW w:w="888" w:type="dxa"/>
            <w:shd w:val="clear" w:color="auto" w:fill="auto"/>
          </w:tcPr>
          <w:p w14:paraId="3D160C09" w14:textId="5E952B65"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11D88DEA" w14:textId="1BAEADD1"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3BC8F8EA" w14:textId="637BAC44"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801F79C" w14:textId="7CDB2360" w:rsidR="00972D20" w:rsidRPr="007A37EF"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Apps for theatrical motion</w:t>
            </w:r>
          </w:p>
        </w:tc>
        <w:tc>
          <w:tcPr>
            <w:tcW w:w="1335" w:type="dxa"/>
            <w:shd w:val="clear" w:color="auto" w:fill="auto"/>
          </w:tcPr>
          <w:p w14:paraId="2446B6C3"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6E84E3E6" w14:textId="47DE0CCA"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0936651D"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B27F2A6" w14:textId="6E608E0C"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0EAB5F15" w14:textId="77777777" w:rsidTr="00D35D0B">
        <w:trPr>
          <w:trHeight w:val="221"/>
        </w:trPr>
        <w:tc>
          <w:tcPr>
            <w:tcW w:w="789" w:type="dxa"/>
            <w:shd w:val="clear" w:color="auto" w:fill="auto"/>
          </w:tcPr>
          <w:p w14:paraId="7BE330FC" w14:textId="242BF8AF"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19</w:t>
            </w:r>
          </w:p>
        </w:tc>
        <w:tc>
          <w:tcPr>
            <w:tcW w:w="888" w:type="dxa"/>
            <w:shd w:val="clear" w:color="auto" w:fill="auto"/>
          </w:tcPr>
          <w:p w14:paraId="55DB36BF" w14:textId="174EE286"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5D01953" w14:textId="4854FFF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2B685A1F" w14:textId="0A360300"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D56305A" w14:textId="61A06FEF" w:rsidR="00972D20" w:rsidRPr="00EC3E60"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Kinetic shapes on the wooden</w:t>
            </w:r>
          </w:p>
        </w:tc>
        <w:tc>
          <w:tcPr>
            <w:tcW w:w="1335" w:type="dxa"/>
            <w:shd w:val="clear" w:color="auto" w:fill="auto"/>
          </w:tcPr>
          <w:p w14:paraId="4E89C569" w14:textId="3325364F" w:rsidR="00972D20" w:rsidRPr="004B2C2D" w:rsidRDefault="004B2C2D"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6672962" w14:textId="555A3D1A"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738C1071" w14:textId="77777777" w:rsidTr="00D35D0B">
        <w:trPr>
          <w:trHeight w:val="221"/>
        </w:trPr>
        <w:tc>
          <w:tcPr>
            <w:tcW w:w="789" w:type="dxa"/>
            <w:shd w:val="clear" w:color="auto" w:fill="auto"/>
          </w:tcPr>
          <w:p w14:paraId="0486C932" w14:textId="4BC0AB2A"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20</w:t>
            </w:r>
          </w:p>
        </w:tc>
        <w:tc>
          <w:tcPr>
            <w:tcW w:w="888" w:type="dxa"/>
            <w:shd w:val="clear" w:color="auto" w:fill="auto"/>
          </w:tcPr>
          <w:p w14:paraId="41E14720" w14:textId="7FECF6B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A7266CC" w14:textId="40C246C4"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11DE8797" w14:textId="3B5967B3"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104597D" w14:textId="063ED7F7" w:rsidR="00972D20" w:rsidRPr="007A37EF"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Kinetic Foundation Onstage</w:t>
            </w:r>
          </w:p>
        </w:tc>
        <w:tc>
          <w:tcPr>
            <w:tcW w:w="1335" w:type="dxa"/>
            <w:shd w:val="clear" w:color="auto" w:fill="auto"/>
          </w:tcPr>
          <w:p w14:paraId="7BBD5F3A"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3EE9DBA3" w14:textId="2AFB2B95"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9BE424" w14:textId="49CCE9D0" w:rsidR="00972D20" w:rsidRPr="00283538" w:rsidRDefault="0081728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various theatre movements</w:t>
            </w:r>
          </w:p>
        </w:tc>
      </w:tr>
      <w:tr w:rsidR="00F20AD3" w:rsidRPr="009C4A8E" w14:paraId="4497134D" w14:textId="77777777" w:rsidTr="00D35D0B">
        <w:trPr>
          <w:trHeight w:val="221"/>
        </w:trPr>
        <w:tc>
          <w:tcPr>
            <w:tcW w:w="789" w:type="dxa"/>
            <w:shd w:val="clear" w:color="auto" w:fill="auto"/>
          </w:tcPr>
          <w:p w14:paraId="469BCB52" w14:textId="25894203"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21</w:t>
            </w:r>
          </w:p>
        </w:tc>
        <w:tc>
          <w:tcPr>
            <w:tcW w:w="888" w:type="dxa"/>
            <w:shd w:val="clear" w:color="auto" w:fill="auto"/>
          </w:tcPr>
          <w:p w14:paraId="61D3EEEA" w14:textId="60ED6CD8"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1A8176F4" w14:textId="0F7588FE"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73BD305A" w14:textId="5F9348A8"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BF4D200" w14:textId="49EB5E8D" w:rsidR="00972D20" w:rsidRPr="007A37EF"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Movement Training</w:t>
            </w:r>
          </w:p>
        </w:tc>
        <w:tc>
          <w:tcPr>
            <w:tcW w:w="1335" w:type="dxa"/>
            <w:shd w:val="clear" w:color="auto" w:fill="auto"/>
          </w:tcPr>
          <w:p w14:paraId="0F048ED6"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3A2913A8" w14:textId="3CE84FFB"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4E3DCB6" w14:textId="3B4EB00C" w:rsidR="00972D20" w:rsidRPr="00283538" w:rsidRDefault="0081728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A dynamic foundation for a global play</w:t>
            </w:r>
          </w:p>
        </w:tc>
      </w:tr>
      <w:tr w:rsidR="00F20AD3" w:rsidRPr="009C4A8E" w14:paraId="5EC4603C" w14:textId="77777777" w:rsidTr="00D35D0B">
        <w:trPr>
          <w:trHeight w:val="221"/>
        </w:trPr>
        <w:tc>
          <w:tcPr>
            <w:tcW w:w="789" w:type="dxa"/>
            <w:shd w:val="clear" w:color="auto" w:fill="auto"/>
          </w:tcPr>
          <w:p w14:paraId="067F530F" w14:textId="38742636"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22</w:t>
            </w:r>
          </w:p>
        </w:tc>
        <w:tc>
          <w:tcPr>
            <w:tcW w:w="888" w:type="dxa"/>
            <w:shd w:val="clear" w:color="auto" w:fill="auto"/>
          </w:tcPr>
          <w:p w14:paraId="5DA219D9" w14:textId="2B1528AE"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EC68AE6" w14:textId="65C65BB9"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11CB7711" w14:textId="6FB28A0E"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5A39507" w14:textId="1B643719" w:rsidR="00972D20" w:rsidRPr="007A37EF" w:rsidRDefault="00EC3E60" w:rsidP="00972D20">
            <w:pPr>
              <w:rPr>
                <w:rFonts w:ascii="Cambria" w:eastAsia="Calibri" w:hAnsi="Cambria" w:cs="Times New Roman"/>
                <w:sz w:val="24"/>
                <w:szCs w:val="24"/>
                <w:rtl/>
                <w:lang w:bidi="ar-IQ"/>
              </w:rPr>
            </w:pPr>
            <w:r w:rsidRPr="00EC3E60">
              <w:rPr>
                <w:rFonts w:ascii="Cambria" w:eastAsia="Calibri" w:hAnsi="Cambria" w:cs="Times New Roman"/>
                <w:sz w:val="24"/>
                <w:szCs w:val="24"/>
                <w:lang w:bidi="ar-IQ"/>
              </w:rPr>
              <w:t>Directorial recruitment</w:t>
            </w:r>
          </w:p>
        </w:tc>
        <w:tc>
          <w:tcPr>
            <w:tcW w:w="1335" w:type="dxa"/>
            <w:shd w:val="clear" w:color="auto" w:fill="auto"/>
          </w:tcPr>
          <w:p w14:paraId="04E205EF"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E0A60E9"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1F34C89A"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2F98FCD2"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B27BE83" w14:textId="70A17D2F"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1C40DBD1" w14:textId="77777777" w:rsidTr="00D35D0B">
        <w:trPr>
          <w:trHeight w:val="221"/>
        </w:trPr>
        <w:tc>
          <w:tcPr>
            <w:tcW w:w="789" w:type="dxa"/>
            <w:shd w:val="clear" w:color="auto" w:fill="auto"/>
          </w:tcPr>
          <w:p w14:paraId="5744D9B4" w14:textId="5B0A6C89"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23</w:t>
            </w:r>
          </w:p>
        </w:tc>
        <w:tc>
          <w:tcPr>
            <w:tcW w:w="888" w:type="dxa"/>
            <w:shd w:val="clear" w:color="auto" w:fill="auto"/>
          </w:tcPr>
          <w:p w14:paraId="0760A34A" w14:textId="05B9B11C"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164F9A5" w14:textId="3FCC3E09"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39C9E56A" w14:textId="0A943563"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172EF60" w14:textId="3C112349" w:rsidR="00972D20" w:rsidRPr="007A37EF" w:rsidRDefault="00D00ABC" w:rsidP="00972D20">
            <w:pPr>
              <w:rPr>
                <w:rFonts w:ascii="Cambria" w:eastAsia="Calibri" w:hAnsi="Cambria" w:cs="Times New Roman"/>
                <w:sz w:val="24"/>
                <w:szCs w:val="24"/>
                <w:lang w:bidi="ar-IQ"/>
              </w:rPr>
            </w:pPr>
            <w:r w:rsidRPr="00D00ABC">
              <w:rPr>
                <w:rFonts w:ascii="Cambria" w:eastAsia="Calibri" w:hAnsi="Cambria" w:cs="Times New Roman"/>
                <w:sz w:val="24"/>
                <w:szCs w:val="24"/>
                <w:lang w:bidi="ar-IQ"/>
              </w:rPr>
              <w:t>Forms of Directorial Recruitment</w:t>
            </w:r>
          </w:p>
        </w:tc>
        <w:tc>
          <w:tcPr>
            <w:tcW w:w="1335" w:type="dxa"/>
            <w:shd w:val="clear" w:color="auto" w:fill="auto"/>
          </w:tcPr>
          <w:p w14:paraId="4C7C8860"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0155DD84" w14:textId="608896DA"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384198C5"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61FC7CD" w14:textId="307FF75E"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F20AD3" w:rsidRPr="009C4A8E" w14:paraId="13AC7D56" w14:textId="77777777" w:rsidTr="00D35D0B">
        <w:trPr>
          <w:trHeight w:val="221"/>
        </w:trPr>
        <w:tc>
          <w:tcPr>
            <w:tcW w:w="789" w:type="dxa"/>
            <w:shd w:val="clear" w:color="auto" w:fill="auto"/>
          </w:tcPr>
          <w:p w14:paraId="6D2E5422" w14:textId="0817749E"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24</w:t>
            </w:r>
          </w:p>
        </w:tc>
        <w:tc>
          <w:tcPr>
            <w:tcW w:w="888" w:type="dxa"/>
            <w:shd w:val="clear" w:color="auto" w:fill="auto"/>
          </w:tcPr>
          <w:p w14:paraId="255E9F2E" w14:textId="1974C852"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A0D60E2" w14:textId="3035BE98"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2E4A8848" w14:textId="43B9BAE1"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C5B0540" w14:textId="4FD4D12E" w:rsidR="00972D20" w:rsidRPr="007A37EF" w:rsidRDefault="00D00ABC" w:rsidP="00972D20">
            <w:pPr>
              <w:rPr>
                <w:rFonts w:ascii="Cambria" w:eastAsia="Calibri" w:hAnsi="Cambria" w:cs="Times New Roman"/>
                <w:sz w:val="24"/>
                <w:szCs w:val="24"/>
                <w:rtl/>
                <w:lang w:bidi="ar-IQ"/>
              </w:rPr>
            </w:pPr>
            <w:r w:rsidRPr="00D00ABC">
              <w:rPr>
                <w:rFonts w:ascii="Cambria" w:eastAsia="Calibri" w:hAnsi="Cambria" w:cs="Times New Roman"/>
                <w:sz w:val="24"/>
                <w:szCs w:val="24"/>
                <w:lang w:bidi="ar-IQ"/>
              </w:rPr>
              <w:t>Applications for Directorial Recruitment</w:t>
            </w:r>
          </w:p>
        </w:tc>
        <w:tc>
          <w:tcPr>
            <w:tcW w:w="1335" w:type="dxa"/>
            <w:shd w:val="clear" w:color="auto" w:fill="auto"/>
          </w:tcPr>
          <w:p w14:paraId="5A46B85A"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AE552F3" w14:textId="661B40F7"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AAC00ED" w14:textId="714DC859" w:rsidR="00972D20" w:rsidRPr="00283538" w:rsidRDefault="0081728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Improvisation of graduate recruitment applications</w:t>
            </w:r>
          </w:p>
        </w:tc>
      </w:tr>
      <w:tr w:rsidR="00F20AD3" w:rsidRPr="009C4A8E" w14:paraId="0A08E446" w14:textId="77777777" w:rsidTr="00D35D0B">
        <w:trPr>
          <w:trHeight w:val="221"/>
        </w:trPr>
        <w:tc>
          <w:tcPr>
            <w:tcW w:w="789" w:type="dxa"/>
            <w:shd w:val="clear" w:color="auto" w:fill="auto"/>
          </w:tcPr>
          <w:p w14:paraId="1DF2FAFE" w14:textId="413A3D0B" w:rsidR="00972D20" w:rsidRPr="007A37EF"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25</w:t>
            </w:r>
          </w:p>
        </w:tc>
        <w:tc>
          <w:tcPr>
            <w:tcW w:w="888" w:type="dxa"/>
            <w:shd w:val="clear" w:color="auto" w:fill="auto"/>
          </w:tcPr>
          <w:p w14:paraId="0D93B4ED" w14:textId="18DD87A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690999F" w14:textId="05AA5250"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24626B70" w14:textId="75FDEA3C"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6EC07922" w14:textId="1F803C0E" w:rsidR="00972D20" w:rsidRPr="007A37EF" w:rsidRDefault="00D00ABC" w:rsidP="00972D20">
            <w:pPr>
              <w:rPr>
                <w:rFonts w:ascii="Cambria" w:eastAsia="Calibri" w:hAnsi="Cambria" w:cs="Times New Roman"/>
                <w:sz w:val="24"/>
                <w:szCs w:val="24"/>
                <w:rtl/>
                <w:lang w:bidi="ar-IQ"/>
              </w:rPr>
            </w:pPr>
            <w:r w:rsidRPr="00D00ABC">
              <w:rPr>
                <w:rFonts w:ascii="Cambria" w:eastAsia="Calibri" w:hAnsi="Cambria" w:cs="Times New Roman"/>
                <w:sz w:val="24"/>
                <w:szCs w:val="24"/>
                <w:lang w:bidi="ar-IQ"/>
              </w:rPr>
              <w:t>Concept of realistic play</w:t>
            </w:r>
          </w:p>
        </w:tc>
        <w:tc>
          <w:tcPr>
            <w:tcW w:w="1335" w:type="dxa"/>
            <w:shd w:val="clear" w:color="auto" w:fill="auto"/>
          </w:tcPr>
          <w:p w14:paraId="6D0BD5E4"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7A198784"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070DE65"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8F3F832" w14:textId="067FB9E9" w:rsidR="00972D20" w:rsidRPr="00CA6FC4"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72859743" w14:textId="026E12AC"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0C513C58" w14:textId="77777777" w:rsidTr="00D35D0B">
        <w:trPr>
          <w:trHeight w:val="221"/>
        </w:trPr>
        <w:tc>
          <w:tcPr>
            <w:tcW w:w="789" w:type="dxa"/>
            <w:shd w:val="clear" w:color="auto" w:fill="auto"/>
          </w:tcPr>
          <w:p w14:paraId="7F315FC3" w14:textId="72A471EC"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26</w:t>
            </w:r>
          </w:p>
        </w:tc>
        <w:tc>
          <w:tcPr>
            <w:tcW w:w="888" w:type="dxa"/>
            <w:shd w:val="clear" w:color="auto" w:fill="auto"/>
          </w:tcPr>
          <w:p w14:paraId="2433BDD8" w14:textId="18F2773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006C0A3" w14:textId="28D576AB"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4E191DC2" w14:textId="6B9C4C3D"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4976EB9" w14:textId="6A2920EA" w:rsidR="00972D20" w:rsidRPr="007A37EF" w:rsidRDefault="00D00ABC" w:rsidP="00972D20">
            <w:pPr>
              <w:rPr>
                <w:rFonts w:ascii="Cambria" w:eastAsia="Calibri" w:hAnsi="Cambria" w:cs="Times New Roman"/>
                <w:sz w:val="24"/>
                <w:szCs w:val="24"/>
                <w:rtl/>
                <w:lang w:bidi="ar-IQ"/>
              </w:rPr>
            </w:pPr>
            <w:r w:rsidRPr="00D00ABC">
              <w:rPr>
                <w:rFonts w:ascii="Cambria" w:eastAsia="Calibri" w:hAnsi="Cambria" w:cs="Times New Roman"/>
                <w:sz w:val="24"/>
                <w:szCs w:val="24"/>
                <w:lang w:bidi="ar-IQ"/>
              </w:rPr>
              <w:t>Standards of Realistic Theatre</w:t>
            </w:r>
          </w:p>
        </w:tc>
        <w:tc>
          <w:tcPr>
            <w:tcW w:w="1335" w:type="dxa"/>
            <w:shd w:val="clear" w:color="auto" w:fill="auto"/>
          </w:tcPr>
          <w:p w14:paraId="2B9AB78A" w14:textId="77777777" w:rsidR="0031066B" w:rsidRPr="0031066B" w:rsidRDefault="0031066B" w:rsidP="00972D20">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31066B">
              <w:rPr>
                <w:rFonts w:ascii="Cambria" w:eastAsia="Calibri" w:hAnsi="Cambria" w:cs="Times New Roman"/>
                <w:color w:val="000000"/>
                <w:sz w:val="22"/>
                <w:szCs w:val="22"/>
                <w:lang w:bidi="ar-IQ"/>
              </w:rPr>
              <w:t>Lecture</w:t>
            </w:r>
          </w:p>
          <w:p w14:paraId="307F817B" w14:textId="61F2685E" w:rsidR="00972D20" w:rsidRPr="0031066B" w:rsidRDefault="0031066B" w:rsidP="00972D20">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r w:rsidRPr="0031066B">
              <w:rPr>
                <w:rFonts w:ascii="Cambria" w:eastAsia="Calibri" w:hAnsi="Cambria" w:cs="Times New Roman"/>
                <w:color w:val="000000"/>
                <w:sz w:val="22"/>
                <w:szCs w:val="22"/>
                <w:lang w:bidi="ar-IQ"/>
              </w:rPr>
              <w:t xml:space="preserve"> (Data Show)</w:t>
            </w:r>
          </w:p>
        </w:tc>
        <w:tc>
          <w:tcPr>
            <w:tcW w:w="1648" w:type="dxa"/>
            <w:shd w:val="clear" w:color="auto" w:fill="auto"/>
          </w:tcPr>
          <w:p w14:paraId="26971018" w14:textId="4D6848E5"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66C70852" w14:textId="77777777" w:rsidTr="00D35D0B">
        <w:trPr>
          <w:trHeight w:val="221"/>
        </w:trPr>
        <w:tc>
          <w:tcPr>
            <w:tcW w:w="789" w:type="dxa"/>
            <w:shd w:val="clear" w:color="auto" w:fill="auto"/>
          </w:tcPr>
          <w:p w14:paraId="68F5C506" w14:textId="4E26F896"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27</w:t>
            </w:r>
          </w:p>
        </w:tc>
        <w:tc>
          <w:tcPr>
            <w:tcW w:w="888" w:type="dxa"/>
            <w:shd w:val="clear" w:color="auto" w:fill="auto"/>
          </w:tcPr>
          <w:p w14:paraId="37947343" w14:textId="20363C3D"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516A363" w14:textId="5BB1B9E3"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6086E2D5" w14:textId="14D7377D"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1B8E55D" w14:textId="1809BB01" w:rsidR="00972D20" w:rsidRPr="00D00ABC" w:rsidRDefault="00D00ABC" w:rsidP="00972D20">
            <w:pPr>
              <w:rPr>
                <w:rFonts w:ascii="Cambria" w:eastAsia="Calibri" w:hAnsi="Cambria" w:cs="Times New Roman"/>
                <w:sz w:val="24"/>
                <w:szCs w:val="24"/>
                <w:lang w:bidi="ar-IQ"/>
              </w:rPr>
            </w:pPr>
            <w:r w:rsidRPr="00D00ABC">
              <w:rPr>
                <w:rFonts w:ascii="Cambria" w:eastAsia="Calibri" w:hAnsi="Cambria" w:cs="Times New Roman"/>
                <w:sz w:val="24"/>
                <w:szCs w:val="24"/>
                <w:lang w:bidi="ar-IQ"/>
              </w:rPr>
              <w:t>Building a real-life theatre scene</w:t>
            </w:r>
          </w:p>
        </w:tc>
        <w:tc>
          <w:tcPr>
            <w:tcW w:w="1335" w:type="dxa"/>
            <w:shd w:val="clear" w:color="auto" w:fill="auto"/>
          </w:tcPr>
          <w:p w14:paraId="6B9BB344" w14:textId="77777777" w:rsidR="00BD798A"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1D43EE6A" w14:textId="4F3932A9" w:rsidR="00972D20" w:rsidRPr="007A37EF" w:rsidRDefault="00BD798A"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21E12E0" w14:textId="41EDD831" w:rsidR="00972D20" w:rsidRPr="00283538" w:rsidRDefault="0081728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a realistic scene</w:t>
            </w:r>
          </w:p>
        </w:tc>
      </w:tr>
      <w:tr w:rsidR="00F20AD3" w:rsidRPr="009C4A8E" w14:paraId="5D79B7CE" w14:textId="77777777" w:rsidTr="00D35D0B">
        <w:trPr>
          <w:trHeight w:val="221"/>
        </w:trPr>
        <w:tc>
          <w:tcPr>
            <w:tcW w:w="789" w:type="dxa"/>
            <w:shd w:val="clear" w:color="auto" w:fill="auto"/>
          </w:tcPr>
          <w:p w14:paraId="61D51DD9" w14:textId="5F9242F6"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28</w:t>
            </w:r>
          </w:p>
        </w:tc>
        <w:tc>
          <w:tcPr>
            <w:tcW w:w="888" w:type="dxa"/>
            <w:shd w:val="clear" w:color="auto" w:fill="auto"/>
          </w:tcPr>
          <w:p w14:paraId="47E70722" w14:textId="4C352F7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50970D5" w14:textId="2F6B3862"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563A47CF" w14:textId="4B3CFB94"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4E1C564" w14:textId="3AB6140A" w:rsidR="00972D20" w:rsidRPr="00D00ABC" w:rsidRDefault="00D00ABC" w:rsidP="00972D20">
            <w:pPr>
              <w:rPr>
                <w:rFonts w:ascii="Cambria" w:eastAsia="Calibri" w:hAnsi="Cambria" w:cs="Times New Roman"/>
                <w:sz w:val="24"/>
                <w:szCs w:val="24"/>
                <w:rtl/>
                <w:lang w:bidi="ar-IQ"/>
              </w:rPr>
            </w:pPr>
            <w:r w:rsidRPr="00D00ABC">
              <w:rPr>
                <w:rFonts w:ascii="Cambria" w:eastAsia="Calibri" w:hAnsi="Cambria" w:cs="Times New Roman"/>
                <w:sz w:val="24"/>
                <w:szCs w:val="24"/>
                <w:lang w:bidi="ar-IQ"/>
              </w:rPr>
              <w:t>Directing in the real-life play</w:t>
            </w:r>
          </w:p>
        </w:tc>
        <w:tc>
          <w:tcPr>
            <w:tcW w:w="1335" w:type="dxa"/>
            <w:shd w:val="clear" w:color="auto" w:fill="auto"/>
          </w:tcPr>
          <w:p w14:paraId="391480FE"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2A5695D"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7EC7FBE2" w14:textId="77777777" w:rsidR="0031066B" w:rsidRPr="005319D3" w:rsidRDefault="0031066B"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345E441A" w14:textId="001ECFBF" w:rsidR="00972D20" w:rsidRPr="00CA6FC4"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F676AD2" w14:textId="284114DF" w:rsidR="00972D20"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F20AD3" w:rsidRPr="009C4A8E" w14:paraId="1F0D53E7" w14:textId="77777777" w:rsidTr="00D35D0B">
        <w:trPr>
          <w:trHeight w:val="221"/>
        </w:trPr>
        <w:tc>
          <w:tcPr>
            <w:tcW w:w="789" w:type="dxa"/>
            <w:shd w:val="clear" w:color="auto" w:fill="auto"/>
          </w:tcPr>
          <w:p w14:paraId="23C6FBA6" w14:textId="79D91FD1"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29</w:t>
            </w:r>
          </w:p>
        </w:tc>
        <w:tc>
          <w:tcPr>
            <w:tcW w:w="888" w:type="dxa"/>
            <w:shd w:val="clear" w:color="auto" w:fill="auto"/>
          </w:tcPr>
          <w:p w14:paraId="23B0E4CD" w14:textId="3F5ED201"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446499D" w14:textId="33AB585D"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2782EE45" w14:textId="7782F4F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64FB858F" w14:textId="2BD791F9" w:rsidR="00972D20" w:rsidRPr="007A37EF" w:rsidRDefault="00F4619A" w:rsidP="00BD798A">
            <w:pPr>
              <w:rPr>
                <w:rFonts w:ascii="Cambria" w:eastAsia="Calibri" w:hAnsi="Cambria" w:cs="Times New Roman"/>
                <w:sz w:val="24"/>
                <w:szCs w:val="24"/>
                <w:rtl/>
                <w:lang w:bidi="ar-IQ"/>
              </w:rPr>
            </w:pPr>
            <w:r w:rsidRPr="00F4619A">
              <w:rPr>
                <w:rFonts w:ascii="Cambria" w:eastAsia="Calibri" w:hAnsi="Cambria" w:cs="Times New Roman"/>
                <w:color w:val="000000"/>
                <w:sz w:val="24"/>
                <w:szCs w:val="24"/>
                <w:lang w:bidi="ar-IQ"/>
              </w:rPr>
              <w:t>Apps for real-life theatrical directing</w:t>
            </w:r>
          </w:p>
        </w:tc>
        <w:tc>
          <w:tcPr>
            <w:tcW w:w="1335" w:type="dxa"/>
            <w:shd w:val="clear" w:color="auto" w:fill="auto"/>
          </w:tcPr>
          <w:p w14:paraId="0F1F20DC" w14:textId="77777777" w:rsidR="0031066B" w:rsidRDefault="0031066B" w:rsidP="0031066B">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203FBD81" w14:textId="383C4268" w:rsidR="00972D20" w:rsidRPr="007A37EF" w:rsidRDefault="0031066B" w:rsidP="0031066B">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6A34E388" w14:textId="2ACE9E96" w:rsidR="004B2C2D" w:rsidRPr="00283538" w:rsidRDefault="004B2C2D" w:rsidP="004B2C2D">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 xml:space="preserve">Short practical </w:t>
            </w:r>
            <w:r w:rsidR="0085383A" w:rsidRPr="00283538">
              <w:rPr>
                <w:rFonts w:ascii="Cambria" w:eastAsia="Calibri" w:hAnsi="Cambria" w:cs="Times New Roman"/>
                <w:color w:val="000000"/>
                <w:sz w:val="18"/>
                <w:szCs w:val="18"/>
                <w:lang w:bidi="ar-IQ"/>
              </w:rPr>
              <w:t>and theoretical</w:t>
            </w:r>
          </w:p>
          <w:p w14:paraId="294C438F" w14:textId="77777777" w:rsidR="004B2C2D" w:rsidRPr="00283538" w:rsidRDefault="0085383A" w:rsidP="004B2C2D">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 xml:space="preserve"> discussions and</w:t>
            </w:r>
          </w:p>
          <w:p w14:paraId="4855CFAF" w14:textId="3CB5E62E" w:rsidR="00972D20" w:rsidRPr="00283538" w:rsidRDefault="0085383A" w:rsidP="004B2C2D">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testing</w:t>
            </w:r>
          </w:p>
        </w:tc>
      </w:tr>
      <w:tr w:rsidR="00F20AD3" w:rsidRPr="009C4A8E" w14:paraId="50307471" w14:textId="77777777" w:rsidTr="00D35D0B">
        <w:trPr>
          <w:trHeight w:val="221"/>
        </w:trPr>
        <w:tc>
          <w:tcPr>
            <w:tcW w:w="789" w:type="dxa"/>
            <w:shd w:val="clear" w:color="auto" w:fill="auto"/>
          </w:tcPr>
          <w:p w14:paraId="1B73F98D" w14:textId="724FC569" w:rsidR="00972D20" w:rsidRDefault="00972D20"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30</w:t>
            </w:r>
          </w:p>
        </w:tc>
        <w:tc>
          <w:tcPr>
            <w:tcW w:w="888" w:type="dxa"/>
            <w:shd w:val="clear" w:color="auto" w:fill="auto"/>
          </w:tcPr>
          <w:p w14:paraId="4B39468D" w14:textId="4F69C61F"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F546F21" w14:textId="27E2610A"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15383203" w14:textId="49BEF863" w:rsidR="00972D20" w:rsidRPr="007A37EF" w:rsidRDefault="00817285" w:rsidP="000F63C2">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17285">
              <w:rPr>
                <w:rFonts w:ascii="Cambria" w:eastAsia="Calibri" w:hAnsi="Cambria" w:cs="Times New Roman"/>
                <w:color w:val="000000"/>
                <w:sz w:val="22"/>
                <w:szCs w:val="22"/>
                <w:lang w:bidi="ar-IQ"/>
              </w:rPr>
              <w:t>exam</w:t>
            </w:r>
          </w:p>
        </w:tc>
        <w:tc>
          <w:tcPr>
            <w:tcW w:w="2217" w:type="dxa"/>
            <w:shd w:val="clear" w:color="auto" w:fill="auto"/>
          </w:tcPr>
          <w:p w14:paraId="27E35BA8" w14:textId="72046909" w:rsidR="00972D20" w:rsidRPr="007A37EF" w:rsidRDefault="00817285" w:rsidP="00972D20">
            <w:pPr>
              <w:rPr>
                <w:rFonts w:ascii="Cambria" w:eastAsia="Calibri" w:hAnsi="Cambria" w:cs="Times New Roman"/>
                <w:sz w:val="24"/>
                <w:szCs w:val="24"/>
                <w:rtl/>
                <w:lang w:bidi="ar-IQ"/>
              </w:rPr>
            </w:pPr>
            <w:r w:rsidRPr="00817285">
              <w:rPr>
                <w:rFonts w:ascii="Cambria" w:eastAsia="Calibri" w:hAnsi="Cambria" w:cs="Times New Roman"/>
                <w:sz w:val="24"/>
                <w:szCs w:val="24"/>
                <w:lang w:bidi="ar-IQ"/>
              </w:rPr>
              <w:t>exam</w:t>
            </w:r>
          </w:p>
        </w:tc>
        <w:tc>
          <w:tcPr>
            <w:tcW w:w="1335" w:type="dxa"/>
            <w:shd w:val="clear" w:color="auto" w:fill="auto"/>
          </w:tcPr>
          <w:p w14:paraId="58400935" w14:textId="68210379" w:rsidR="00972D20" w:rsidRPr="007A37EF" w:rsidRDefault="0081728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8" w:type="dxa"/>
            <w:shd w:val="clear" w:color="auto" w:fill="auto"/>
          </w:tcPr>
          <w:p w14:paraId="2BAE138B" w14:textId="38442563" w:rsidR="00972D20" w:rsidRPr="00D35D0B" w:rsidRDefault="00F20AD3" w:rsidP="00F20AD3">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r w:rsidRPr="00D35D0B">
              <w:rPr>
                <w:rFonts w:ascii="Cambria" w:eastAsia="Calibri" w:hAnsi="Cambria" w:cs="Times New Roman"/>
                <w:color w:val="000000"/>
                <w:sz w:val="18"/>
                <w:szCs w:val="18"/>
                <w:lang w:bidi="ar-IQ"/>
              </w:rPr>
              <w:t>Presentingan integrated theatrical scene - theoretical options exam</w:t>
            </w:r>
          </w:p>
        </w:tc>
      </w:tr>
      <w:tr w:rsidR="00F20AD3" w:rsidRPr="009C4A8E" w14:paraId="311318A8" w14:textId="77777777" w:rsidTr="00283538">
        <w:trPr>
          <w:trHeight w:val="116"/>
        </w:trPr>
        <w:tc>
          <w:tcPr>
            <w:tcW w:w="789" w:type="dxa"/>
            <w:shd w:val="clear" w:color="auto" w:fill="auto"/>
          </w:tcPr>
          <w:p w14:paraId="215AC55D" w14:textId="77777777" w:rsidR="00972D20" w:rsidRPr="007A37EF" w:rsidRDefault="00972D20" w:rsidP="00972D20">
            <w:pPr>
              <w:shd w:val="clear" w:color="auto" w:fill="FFFFFF"/>
              <w:autoSpaceDE w:val="0"/>
              <w:autoSpaceDN w:val="0"/>
              <w:adjustRightInd w:val="0"/>
              <w:ind w:left="720" w:right="-426"/>
              <w:jc w:val="both"/>
              <w:rPr>
                <w:rFonts w:ascii="Cambria" w:eastAsia="Cambria" w:hAnsi="Cambria" w:cs="Cambria"/>
                <w:position w:val="-1"/>
                <w:sz w:val="24"/>
                <w:szCs w:val="24"/>
                <w:rtl/>
              </w:rPr>
            </w:pPr>
          </w:p>
        </w:tc>
        <w:tc>
          <w:tcPr>
            <w:tcW w:w="888" w:type="dxa"/>
            <w:shd w:val="clear" w:color="auto" w:fill="auto"/>
          </w:tcPr>
          <w:p w14:paraId="325246B2"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196EE033"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lang w:bidi="ar-IQ"/>
              </w:rPr>
            </w:pPr>
          </w:p>
        </w:tc>
        <w:tc>
          <w:tcPr>
            <w:tcW w:w="2368" w:type="dxa"/>
            <w:shd w:val="clear" w:color="auto" w:fill="auto"/>
          </w:tcPr>
          <w:p w14:paraId="4D9BCD95"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c>
          <w:tcPr>
            <w:tcW w:w="2217" w:type="dxa"/>
            <w:shd w:val="clear" w:color="auto" w:fill="auto"/>
          </w:tcPr>
          <w:p w14:paraId="6D2AAAC9" w14:textId="0CF7451A" w:rsidR="00972D20" w:rsidRPr="007A37EF" w:rsidRDefault="00972D20" w:rsidP="00972D20">
            <w:pPr>
              <w:rPr>
                <w:rFonts w:ascii="Cambria" w:eastAsia="Calibri" w:hAnsi="Cambria" w:cs="Times New Roman"/>
                <w:color w:val="000000"/>
                <w:sz w:val="24"/>
                <w:szCs w:val="24"/>
                <w:rtl/>
                <w:lang w:bidi="ar-IQ"/>
              </w:rPr>
            </w:pPr>
          </w:p>
        </w:tc>
        <w:tc>
          <w:tcPr>
            <w:tcW w:w="1335" w:type="dxa"/>
            <w:shd w:val="clear" w:color="auto" w:fill="auto"/>
          </w:tcPr>
          <w:p w14:paraId="18E6E32C"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6CA5D617"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r>
    </w:tbl>
    <w:p w14:paraId="71459AD0" w14:textId="02F80F00" w:rsidR="00576FFF" w:rsidRDefault="00576FFF"/>
    <w:p w14:paraId="4FA2B83A" w14:textId="75983F6D" w:rsidR="00576FFF" w:rsidRDefault="00576FFF"/>
    <w:p w14:paraId="6CC63354" w14:textId="33E141D8" w:rsidR="00283538" w:rsidRDefault="00283538"/>
    <w:p w14:paraId="63A7B9E2" w14:textId="55221337" w:rsidR="00283538" w:rsidRDefault="00283538"/>
    <w:p w14:paraId="174811B4" w14:textId="77777777" w:rsidR="00283538" w:rsidRDefault="00283538"/>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8034"/>
      </w:tblGrid>
      <w:tr w:rsidR="00B50377" w:rsidRPr="009C4A8E" w14:paraId="7735037C" w14:textId="77777777" w:rsidTr="00575806">
        <w:tc>
          <w:tcPr>
            <w:tcW w:w="10186" w:type="dxa"/>
            <w:gridSpan w:val="2"/>
            <w:shd w:val="clear" w:color="auto" w:fill="DEEAF6"/>
          </w:tcPr>
          <w:p w14:paraId="59644842" w14:textId="16ED3C43" w:rsidR="0067364E"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11.</w:t>
            </w:r>
            <w:r w:rsidR="00BA11FF" w:rsidRPr="007A37EF">
              <w:rPr>
                <w:rFonts w:ascii="Simplified Arabic" w:eastAsia="Calibri" w:hAnsi="Simplified Arabic" w:cs="Simplified Arabic"/>
                <w:sz w:val="24"/>
                <w:szCs w:val="24"/>
              </w:rPr>
              <w:t>Course Evaluation</w:t>
            </w:r>
          </w:p>
        </w:tc>
      </w:tr>
      <w:tr w:rsidR="00B50377" w:rsidRPr="009C4A8E" w14:paraId="1CE317D4" w14:textId="77777777" w:rsidTr="00575806">
        <w:tc>
          <w:tcPr>
            <w:tcW w:w="10186" w:type="dxa"/>
            <w:gridSpan w:val="2"/>
            <w:shd w:val="clear" w:color="auto" w:fill="auto"/>
          </w:tcPr>
          <w:p w14:paraId="47D3A162" w14:textId="6BBD5BFE" w:rsidR="0067364E" w:rsidRPr="007A37EF" w:rsidRDefault="00581742" w:rsidP="00852557">
            <w:pPr>
              <w:shd w:val="clear" w:color="auto" w:fill="FFFFFF"/>
              <w:autoSpaceDE w:val="0"/>
              <w:autoSpaceDN w:val="0"/>
              <w:adjustRightInd w:val="0"/>
              <w:jc w:val="both"/>
              <w:rPr>
                <w:rFonts w:ascii="Cambria" w:eastAsia="Calibri" w:hAnsi="Cambria" w:cs="Times New Roman"/>
                <w:color w:val="000000"/>
                <w:sz w:val="24"/>
                <w:szCs w:val="24"/>
                <w:rtl/>
                <w:lang w:bidi="ar-IQ"/>
              </w:rPr>
            </w:pPr>
            <w:r w:rsidRPr="00581742">
              <w:rPr>
                <w:rFonts w:ascii="Cambria" w:eastAsia="Calibri" w:hAnsi="Cambria" w:cs="Times New Roman"/>
                <w:color w:val="000000"/>
                <w:sz w:val="24"/>
                <w:szCs w:val="24"/>
              </w:rPr>
              <w:lastRenderedPageBreak/>
              <w:t>Distribution as follows: 30 degrees monthly and daily examinations for the first semester divided (10 theoretical - 20 practical). 30 degrees monthly and daily examinations for the second semester divided (10 theoretical - 20 practical). 40 degrees for final examinations divided (15 theoretical - 25 practical).</w:t>
            </w:r>
          </w:p>
        </w:tc>
      </w:tr>
      <w:tr w:rsidR="00B50377" w:rsidRPr="009C4A8E" w14:paraId="12F4FF3C" w14:textId="77777777" w:rsidTr="00575806">
        <w:tc>
          <w:tcPr>
            <w:tcW w:w="10186" w:type="dxa"/>
            <w:gridSpan w:val="2"/>
            <w:shd w:val="clear" w:color="auto" w:fill="DEEAF6"/>
          </w:tcPr>
          <w:p w14:paraId="4F15D0B8" w14:textId="3EE14582" w:rsidR="00B50377"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12</w:t>
            </w:r>
            <w:r w:rsidR="00BA11FF" w:rsidRPr="007A37EF">
              <w:rPr>
                <w:rFonts w:ascii="Simplified Arabic" w:eastAsia="Calibri" w:hAnsi="Simplified Arabic" w:cs="Simplified Arabic"/>
                <w:sz w:val="24"/>
                <w:szCs w:val="24"/>
              </w:rPr>
              <w:t xml:space="preserve">Learning and Teaching Resources </w:t>
            </w:r>
          </w:p>
        </w:tc>
      </w:tr>
      <w:tr w:rsidR="00BA11FF" w:rsidRPr="009C4A8E" w14:paraId="02BE89EB" w14:textId="77777777" w:rsidTr="00576FFF">
        <w:tc>
          <w:tcPr>
            <w:tcW w:w="0" w:type="auto"/>
            <w:shd w:val="clear" w:color="auto" w:fill="auto"/>
          </w:tcPr>
          <w:p w14:paraId="5BF052D9" w14:textId="6FC804FD" w:rsidR="00BA11FF" w:rsidRPr="007A37EF"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7A37EF">
              <w:rPr>
                <w:rFonts w:ascii="Simplified Arabic" w:eastAsia="Calibri" w:hAnsi="Simplified Arabic" w:cs="Simplified Arabic" w:hint="cs"/>
                <w:sz w:val="24"/>
                <w:szCs w:val="24"/>
              </w:rPr>
              <w:t>Required textbooks (</w:t>
            </w:r>
            <w:r w:rsidR="00F74C41" w:rsidRPr="007A37EF">
              <w:rPr>
                <w:rFonts w:ascii="Simplified Arabic" w:eastAsia="Calibri" w:hAnsi="Simplified Arabic" w:cs="Simplified Arabic"/>
                <w:sz w:val="24"/>
                <w:szCs w:val="24"/>
              </w:rPr>
              <w:t>curricular books</w:t>
            </w:r>
            <w:r w:rsidRPr="007A37EF">
              <w:rPr>
                <w:rFonts w:ascii="Simplified Arabic" w:eastAsia="Calibri" w:hAnsi="Simplified Arabic" w:cs="Simplified Arabic" w:hint="cs"/>
                <w:sz w:val="24"/>
                <w:szCs w:val="24"/>
              </w:rPr>
              <w:t>, if any)</w:t>
            </w:r>
          </w:p>
        </w:tc>
        <w:tc>
          <w:tcPr>
            <w:tcW w:w="8034" w:type="dxa"/>
            <w:shd w:val="clear" w:color="auto" w:fill="auto"/>
          </w:tcPr>
          <w:p w14:paraId="2DA7358F" w14:textId="1841463A" w:rsidR="00BA11FF" w:rsidRPr="007A37EF" w:rsidRDefault="00581742" w:rsidP="00B80B61">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none</w:t>
            </w:r>
          </w:p>
        </w:tc>
      </w:tr>
      <w:tr w:rsidR="00BA11FF" w:rsidRPr="00B80B61" w14:paraId="26BA8198" w14:textId="77777777" w:rsidTr="00576FFF">
        <w:tc>
          <w:tcPr>
            <w:tcW w:w="0" w:type="auto"/>
            <w:shd w:val="clear" w:color="auto" w:fill="auto"/>
          </w:tcPr>
          <w:p w14:paraId="62BD9D1D"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8034" w:type="dxa"/>
            <w:shd w:val="clear" w:color="auto" w:fill="auto"/>
          </w:tcPr>
          <w:p w14:paraId="348F24EB" w14:textId="77777777" w:rsidR="00283538"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w:t>
            </w:r>
            <w:r w:rsidRPr="00581742">
              <w:rPr>
                <w:rFonts w:ascii="Cambria" w:eastAsia="Calibri" w:hAnsi="Cambria" w:cs="Times New Roman"/>
                <w:color w:val="000000"/>
                <w:sz w:val="28"/>
                <w:szCs w:val="28"/>
                <w:lang w:bidi="ar-IQ"/>
              </w:rPr>
              <w:t>Principles of Theatre Directing/Written by Badri Hasson Farid</w:t>
            </w:r>
          </w:p>
          <w:p w14:paraId="68311BAA" w14:textId="503FA44E"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sidRPr="00581742">
              <w:rPr>
                <w:rFonts w:ascii="Cambria" w:eastAsia="Calibri" w:hAnsi="Cambria" w:cs="Times New Roman"/>
                <w:color w:val="000000"/>
                <w:sz w:val="28"/>
                <w:szCs w:val="28"/>
                <w:lang w:bidi="ar-IQ"/>
              </w:rPr>
              <w:t xml:space="preserve"> and Sami Abdul Hamid</w:t>
            </w:r>
          </w:p>
          <w:p w14:paraId="3EFF48F6" w14:textId="210C3F35"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r w:rsidRPr="00581742">
              <w:rPr>
                <w:rFonts w:ascii="Cambria" w:eastAsia="Calibri" w:hAnsi="Cambria" w:cs="Times New Roman"/>
                <w:color w:val="000000"/>
                <w:sz w:val="28"/>
                <w:szCs w:val="28"/>
                <w:lang w:bidi="ar-IQ"/>
              </w:rPr>
              <w:t>Foundations of Theatre Directing/by Alexander Dean</w:t>
            </w:r>
          </w:p>
          <w:p w14:paraId="629ED70A" w14:textId="19334DFA"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3-</w:t>
            </w:r>
            <w:r w:rsidRPr="00581742">
              <w:rPr>
                <w:rFonts w:ascii="Cambria" w:eastAsia="Calibri" w:hAnsi="Cambria" w:cs="Times New Roman"/>
                <w:color w:val="000000"/>
                <w:sz w:val="28"/>
                <w:szCs w:val="28"/>
                <w:lang w:bidi="ar-IQ"/>
              </w:rPr>
              <w:t>Art of Directing = by Zigmont Hepner</w:t>
            </w:r>
          </w:p>
          <w:p w14:paraId="02AC7407" w14:textId="280753BC"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4-</w:t>
            </w:r>
            <w:r w:rsidRPr="00581742">
              <w:rPr>
                <w:rFonts w:ascii="Cambria" w:eastAsia="Calibri" w:hAnsi="Cambria" w:cs="Times New Roman"/>
                <w:color w:val="000000"/>
                <w:sz w:val="28"/>
                <w:szCs w:val="28"/>
                <w:lang w:bidi="ar-IQ"/>
              </w:rPr>
              <w:t>Theatre Directing/Writing by Henning Nielms</w:t>
            </w:r>
          </w:p>
          <w:p w14:paraId="1F4149D7" w14:textId="4D7098C9" w:rsidR="00BA11FF" w:rsidRPr="00581742" w:rsidRDefault="00581742" w:rsidP="00581742">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r w:rsidRPr="00581742">
              <w:rPr>
                <w:rFonts w:ascii="Cambria" w:eastAsia="Calibri" w:hAnsi="Cambria" w:cs="Times New Roman"/>
                <w:color w:val="000000"/>
                <w:sz w:val="28"/>
                <w:szCs w:val="28"/>
                <w:lang w:bidi="ar-IQ"/>
              </w:rPr>
              <w:t>Film material on global directors' experiences</w:t>
            </w:r>
          </w:p>
        </w:tc>
      </w:tr>
      <w:tr w:rsidR="00BA11FF" w:rsidRPr="00B80B61" w14:paraId="733FF489" w14:textId="77777777" w:rsidTr="00576FFF">
        <w:tc>
          <w:tcPr>
            <w:tcW w:w="0" w:type="auto"/>
            <w:shd w:val="clear" w:color="auto" w:fill="auto"/>
          </w:tcPr>
          <w:p w14:paraId="5C0A5871" w14:textId="77777777" w:rsidR="00BA11FF" w:rsidRPr="00B80B61" w:rsidRDefault="00BA11FF" w:rsidP="00581742">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8034" w:type="dxa"/>
            <w:shd w:val="clear" w:color="auto" w:fill="auto"/>
          </w:tcPr>
          <w:p w14:paraId="13EFD80C" w14:textId="213D1C59" w:rsidR="00BA11FF" w:rsidRPr="00B80B61" w:rsidRDefault="005B7A46" w:rsidP="000752FC">
            <w:pPr>
              <w:shd w:val="clear" w:color="auto" w:fill="FFFFFF"/>
              <w:autoSpaceDE w:val="0"/>
              <w:autoSpaceDN w:val="0"/>
              <w:adjustRightInd w:val="0"/>
              <w:ind w:left="720"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stage</w:t>
            </w:r>
            <w:r w:rsidR="00A3681B" w:rsidRPr="00A3681B">
              <w:rPr>
                <w:rFonts w:ascii="Cambria" w:eastAsia="Calibri" w:hAnsi="Cambria" w:cs="Times New Roman"/>
                <w:color w:val="000000"/>
                <w:sz w:val="28"/>
                <w:szCs w:val="28"/>
                <w:lang w:bidi="ar-IQ"/>
              </w:rPr>
              <w:t xml:space="preserve"> Magazine, Academic Magazine</w:t>
            </w:r>
          </w:p>
        </w:tc>
      </w:tr>
      <w:tr w:rsidR="00BA11FF" w:rsidRPr="00B80B61" w14:paraId="4C5639AD" w14:textId="77777777" w:rsidTr="00A44A13">
        <w:trPr>
          <w:trHeight w:val="1670"/>
        </w:trPr>
        <w:tc>
          <w:tcPr>
            <w:tcW w:w="0" w:type="auto"/>
            <w:shd w:val="clear" w:color="auto" w:fill="auto"/>
          </w:tcPr>
          <w:p w14:paraId="7795241A"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8034" w:type="dxa"/>
            <w:shd w:val="clear" w:color="auto" w:fill="auto"/>
          </w:tcPr>
          <w:p w14:paraId="15446CA5"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1EEF8B0E" w14:textId="737A23F0" w:rsidR="00767E4C" w:rsidRPr="00A44A13" w:rsidRDefault="00A44A13" w:rsidP="00A44A13">
            <w:pPr>
              <w:shd w:val="clear" w:color="auto" w:fill="FFFFFF"/>
              <w:autoSpaceDE w:val="0"/>
              <w:autoSpaceDN w:val="0"/>
              <w:adjustRightInd w:val="0"/>
              <w:ind w:right="-426"/>
              <w:jc w:val="both"/>
              <w:rPr>
                <w:rFonts w:ascii="Cambria" w:eastAsia="Calibri" w:hAnsi="Cambria" w:cs="Times New Roman"/>
                <w:color w:val="000000"/>
                <w:sz w:val="44"/>
                <w:szCs w:val="44"/>
                <w:rtl/>
                <w:lang w:bidi="ar-IQ"/>
              </w:rPr>
            </w:pPr>
            <w:r w:rsidRPr="00A44A13">
              <w:rPr>
                <w:sz w:val="32"/>
                <w:szCs w:val="32"/>
              </w:rPr>
              <w:t>Sober electronic links in the practical and theoretical aspects</w:t>
            </w:r>
            <w:r w:rsidRPr="00A44A13">
              <w:rPr>
                <w:rFonts w:eastAsia="Calibri"/>
                <w:sz w:val="32"/>
                <w:szCs w:val="32"/>
              </w:rPr>
              <w:t xml:space="preserve"> </w:t>
            </w:r>
          </w:p>
          <w:p w14:paraId="66B65C92" w14:textId="77777777" w:rsidR="00767E4C" w:rsidRPr="00A44A13"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44"/>
                <w:szCs w:val="44"/>
                <w:rtl/>
                <w:lang w:bidi="ar-IQ"/>
              </w:rPr>
            </w:pPr>
          </w:p>
          <w:p w14:paraId="7D0A27A0"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9F161F"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37205371"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2F96EEDC" w14:textId="77777777" w:rsidR="00767E4C" w:rsidRPr="00B80B61"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sectPr w:rsidR="00807DE1" w:rsidRPr="00807DE1" w:rsidSect="006821C5">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814C6" w14:textId="77777777" w:rsidR="006821C5" w:rsidRDefault="006821C5">
      <w:r>
        <w:separator/>
      </w:r>
    </w:p>
  </w:endnote>
  <w:endnote w:type="continuationSeparator" w:id="0">
    <w:p w14:paraId="1BF59965" w14:textId="77777777" w:rsidR="006821C5" w:rsidRDefault="0068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altName w:val="Times New Roman"/>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XSpec="center" w:tblpY="1"/>
      <w:bidiVisual/>
      <w:tblW w:w="5720" w:type="pct"/>
      <w:tblLook w:val="04A0" w:firstRow="1" w:lastRow="0" w:firstColumn="1" w:lastColumn="0" w:noHBand="0" w:noVBand="1"/>
    </w:tblPr>
    <w:tblGrid>
      <w:gridCol w:w="5023"/>
      <w:gridCol w:w="1116"/>
      <w:gridCol w:w="5022"/>
    </w:tblGrid>
    <w:tr w:rsidR="0085383A" w14:paraId="316F8FD4" w14:textId="77777777" w:rsidTr="00807DE1">
      <w:trPr>
        <w:trHeight w:val="151"/>
      </w:trPr>
      <w:tc>
        <w:tcPr>
          <w:tcW w:w="2250" w:type="pct"/>
          <w:tcBorders>
            <w:bottom w:val="single" w:sz="4" w:space="0" w:color="4F81BD"/>
          </w:tcBorders>
        </w:tcPr>
        <w:p w14:paraId="2255485D" w14:textId="77777777" w:rsidR="0085383A" w:rsidRPr="007B671C" w:rsidRDefault="0085383A" w:rsidP="00807DE1">
          <w:pPr>
            <w:pStyle w:val="Header"/>
            <w:rPr>
              <w:rFonts w:ascii="Cambria" w:hAnsi="Cambria"/>
              <w:b/>
              <w:bCs/>
              <w:lang w:val="en-US" w:eastAsia="en-US"/>
            </w:rPr>
          </w:pPr>
        </w:p>
      </w:tc>
      <w:tc>
        <w:tcPr>
          <w:tcW w:w="500" w:type="pct"/>
          <w:vMerge w:val="restart"/>
          <w:noWrap/>
          <w:vAlign w:val="center"/>
        </w:tcPr>
        <w:p w14:paraId="3CC5D082" w14:textId="2CC296FE" w:rsidR="0085383A" w:rsidRPr="00807DE1" w:rsidRDefault="0085383A"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5E1AF0" w:rsidRPr="005E1AF0">
            <w:rPr>
              <w:rFonts w:ascii="Cambria" w:hAnsi="Cambria"/>
              <w:b/>
              <w:noProof/>
            </w:rPr>
            <w:t>9</w:t>
          </w:r>
          <w:r w:rsidRPr="00807DE1">
            <w:rPr>
              <w:rFonts w:ascii="Cambria" w:hAnsi="Cambria"/>
              <w:b/>
              <w:bCs/>
            </w:rPr>
            <w:fldChar w:fldCharType="end"/>
          </w:r>
        </w:p>
      </w:tc>
      <w:tc>
        <w:tcPr>
          <w:tcW w:w="2250" w:type="pct"/>
          <w:tcBorders>
            <w:bottom w:val="single" w:sz="4" w:space="0" w:color="4F81BD"/>
          </w:tcBorders>
        </w:tcPr>
        <w:p w14:paraId="0BDCD1F6" w14:textId="77777777" w:rsidR="0085383A" w:rsidRPr="007B671C" w:rsidRDefault="0085383A" w:rsidP="00807DE1">
          <w:pPr>
            <w:pStyle w:val="Header"/>
            <w:rPr>
              <w:rFonts w:ascii="Cambria" w:hAnsi="Cambria"/>
              <w:b/>
              <w:bCs/>
              <w:lang w:val="en-US" w:eastAsia="en-US"/>
            </w:rPr>
          </w:pPr>
        </w:p>
      </w:tc>
    </w:tr>
    <w:tr w:rsidR="0085383A" w14:paraId="75C5DC99" w14:textId="77777777" w:rsidTr="00807DE1">
      <w:trPr>
        <w:trHeight w:val="150"/>
      </w:trPr>
      <w:tc>
        <w:tcPr>
          <w:tcW w:w="2250" w:type="pct"/>
          <w:tcBorders>
            <w:top w:val="single" w:sz="4" w:space="0" w:color="4F81BD"/>
          </w:tcBorders>
        </w:tcPr>
        <w:p w14:paraId="1FED7A1B" w14:textId="77777777" w:rsidR="0085383A" w:rsidRPr="007B671C" w:rsidRDefault="0085383A" w:rsidP="00807DE1">
          <w:pPr>
            <w:pStyle w:val="Header"/>
            <w:rPr>
              <w:rFonts w:ascii="Cambria" w:hAnsi="Cambria"/>
              <w:b/>
              <w:bCs/>
              <w:lang w:val="en-US" w:eastAsia="en-US"/>
            </w:rPr>
          </w:pPr>
        </w:p>
      </w:tc>
      <w:tc>
        <w:tcPr>
          <w:tcW w:w="500" w:type="pct"/>
          <w:vMerge/>
        </w:tcPr>
        <w:p w14:paraId="74721939" w14:textId="77777777" w:rsidR="0085383A" w:rsidRPr="007B671C" w:rsidRDefault="0085383A"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85383A" w:rsidRPr="007B671C" w:rsidRDefault="0085383A" w:rsidP="00807DE1">
          <w:pPr>
            <w:pStyle w:val="Header"/>
            <w:rPr>
              <w:rFonts w:ascii="Cambria" w:hAnsi="Cambria"/>
              <w:b/>
              <w:bCs/>
              <w:lang w:val="en-US" w:eastAsia="en-US"/>
            </w:rPr>
          </w:pPr>
        </w:p>
      </w:tc>
    </w:tr>
  </w:tbl>
  <w:p w14:paraId="42ACCF85" w14:textId="77777777" w:rsidR="0085383A" w:rsidRDefault="0085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C3F6" w14:textId="77777777" w:rsidR="006821C5" w:rsidRDefault="006821C5">
      <w:r>
        <w:separator/>
      </w:r>
    </w:p>
  </w:footnote>
  <w:footnote w:type="continuationSeparator" w:id="0">
    <w:p w14:paraId="4D141275" w14:textId="77777777" w:rsidR="006821C5" w:rsidRDefault="00682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4799550">
    <w:abstractNumId w:val="19"/>
  </w:num>
  <w:num w:numId="2" w16cid:durableId="942419665">
    <w:abstractNumId w:val="47"/>
  </w:num>
  <w:num w:numId="3" w16cid:durableId="1038775934">
    <w:abstractNumId w:val="17"/>
  </w:num>
  <w:num w:numId="4" w16cid:durableId="689837670">
    <w:abstractNumId w:val="6"/>
  </w:num>
  <w:num w:numId="5" w16cid:durableId="154995069">
    <w:abstractNumId w:val="9"/>
  </w:num>
  <w:num w:numId="6" w16cid:durableId="456681708">
    <w:abstractNumId w:val="34"/>
  </w:num>
  <w:num w:numId="7" w16cid:durableId="518008402">
    <w:abstractNumId w:val="37"/>
  </w:num>
  <w:num w:numId="8" w16cid:durableId="1137646582">
    <w:abstractNumId w:val="33"/>
  </w:num>
  <w:num w:numId="9" w16cid:durableId="1373965887">
    <w:abstractNumId w:val="36"/>
  </w:num>
  <w:num w:numId="10" w16cid:durableId="652178997">
    <w:abstractNumId w:val="13"/>
  </w:num>
  <w:num w:numId="11" w16cid:durableId="1719160230">
    <w:abstractNumId w:val="11"/>
  </w:num>
  <w:num w:numId="12" w16cid:durableId="1872837651">
    <w:abstractNumId w:val="1"/>
  </w:num>
  <w:num w:numId="13" w16cid:durableId="1313288124">
    <w:abstractNumId w:val="43"/>
  </w:num>
  <w:num w:numId="14" w16cid:durableId="1773668308">
    <w:abstractNumId w:val="48"/>
  </w:num>
  <w:num w:numId="15" w16cid:durableId="243759988">
    <w:abstractNumId w:val="3"/>
  </w:num>
  <w:num w:numId="16" w16cid:durableId="887956519">
    <w:abstractNumId w:val="29"/>
  </w:num>
  <w:num w:numId="17" w16cid:durableId="317618212">
    <w:abstractNumId w:val="20"/>
  </w:num>
  <w:num w:numId="18" w16cid:durableId="152720040">
    <w:abstractNumId w:val="46"/>
  </w:num>
  <w:num w:numId="19" w16cid:durableId="890505554">
    <w:abstractNumId w:val="23"/>
  </w:num>
  <w:num w:numId="20" w16cid:durableId="1853449334">
    <w:abstractNumId w:val="5"/>
  </w:num>
  <w:num w:numId="21" w16cid:durableId="903681091">
    <w:abstractNumId w:val="45"/>
  </w:num>
  <w:num w:numId="22" w16cid:durableId="1934124418">
    <w:abstractNumId w:val="26"/>
  </w:num>
  <w:num w:numId="23" w16cid:durableId="1445266477">
    <w:abstractNumId w:val="14"/>
  </w:num>
  <w:num w:numId="24" w16cid:durableId="1237202019">
    <w:abstractNumId w:val="41"/>
  </w:num>
  <w:num w:numId="25" w16cid:durableId="1980649702">
    <w:abstractNumId w:val="2"/>
  </w:num>
  <w:num w:numId="26" w16cid:durableId="1744063410">
    <w:abstractNumId w:val="40"/>
  </w:num>
  <w:num w:numId="27" w16cid:durableId="361831240">
    <w:abstractNumId w:val="18"/>
  </w:num>
  <w:num w:numId="28" w16cid:durableId="860896932">
    <w:abstractNumId w:val="38"/>
  </w:num>
  <w:num w:numId="29" w16cid:durableId="1840849480">
    <w:abstractNumId w:val="27"/>
  </w:num>
  <w:num w:numId="30" w16cid:durableId="1013609185">
    <w:abstractNumId w:val="10"/>
  </w:num>
  <w:num w:numId="31" w16cid:durableId="1085539964">
    <w:abstractNumId w:val="21"/>
  </w:num>
  <w:num w:numId="32" w16cid:durableId="1812673802">
    <w:abstractNumId w:val="44"/>
  </w:num>
  <w:num w:numId="33" w16cid:durableId="1934589385">
    <w:abstractNumId w:val="4"/>
  </w:num>
  <w:num w:numId="34" w16cid:durableId="1686516004">
    <w:abstractNumId w:val="15"/>
  </w:num>
  <w:num w:numId="35" w16cid:durableId="1913654853">
    <w:abstractNumId w:val="8"/>
  </w:num>
  <w:num w:numId="36" w16cid:durableId="1776896780">
    <w:abstractNumId w:val="30"/>
  </w:num>
  <w:num w:numId="37" w16cid:durableId="416638264">
    <w:abstractNumId w:val="12"/>
  </w:num>
  <w:num w:numId="38" w16cid:durableId="585916731">
    <w:abstractNumId w:val="32"/>
  </w:num>
  <w:num w:numId="39" w16cid:durableId="653725422">
    <w:abstractNumId w:val="7"/>
  </w:num>
  <w:num w:numId="40" w16cid:durableId="700978097">
    <w:abstractNumId w:val="42"/>
  </w:num>
  <w:num w:numId="41" w16cid:durableId="1446121573">
    <w:abstractNumId w:val="35"/>
  </w:num>
  <w:num w:numId="42" w16cid:durableId="1025059384">
    <w:abstractNumId w:val="25"/>
  </w:num>
  <w:num w:numId="43" w16cid:durableId="2035308416">
    <w:abstractNumId w:val="16"/>
  </w:num>
  <w:num w:numId="44" w16cid:durableId="631790145">
    <w:abstractNumId w:val="39"/>
  </w:num>
  <w:num w:numId="45" w16cid:durableId="1061178394">
    <w:abstractNumId w:val="31"/>
  </w:num>
  <w:num w:numId="46" w16cid:durableId="1225414514">
    <w:abstractNumId w:val="0"/>
  </w:num>
  <w:num w:numId="47" w16cid:durableId="1336805027">
    <w:abstractNumId w:val="28"/>
  </w:num>
  <w:num w:numId="48" w16cid:durableId="577640228">
    <w:abstractNumId w:val="22"/>
  </w:num>
  <w:num w:numId="49" w16cid:durableId="8661373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752FC"/>
    <w:rsid w:val="0008002F"/>
    <w:rsid w:val="00090A55"/>
    <w:rsid w:val="000A1C7A"/>
    <w:rsid w:val="000A67F9"/>
    <w:rsid w:val="000A69B4"/>
    <w:rsid w:val="000A7D6C"/>
    <w:rsid w:val="000B4430"/>
    <w:rsid w:val="000C2D8D"/>
    <w:rsid w:val="000D0BC6"/>
    <w:rsid w:val="000D53B9"/>
    <w:rsid w:val="000E11B6"/>
    <w:rsid w:val="000E19A2"/>
    <w:rsid w:val="000E2208"/>
    <w:rsid w:val="000E58E3"/>
    <w:rsid w:val="000F2476"/>
    <w:rsid w:val="000F3655"/>
    <w:rsid w:val="000F5F6D"/>
    <w:rsid w:val="000F63C2"/>
    <w:rsid w:val="0010476D"/>
    <w:rsid w:val="00104BF3"/>
    <w:rsid w:val="0010580A"/>
    <w:rsid w:val="001121E3"/>
    <w:rsid w:val="001141F6"/>
    <w:rsid w:val="0012027C"/>
    <w:rsid w:val="001304F3"/>
    <w:rsid w:val="001310E2"/>
    <w:rsid w:val="0014600C"/>
    <w:rsid w:val="00153FF9"/>
    <w:rsid w:val="0015696E"/>
    <w:rsid w:val="00182552"/>
    <w:rsid w:val="001916A2"/>
    <w:rsid w:val="001A4F55"/>
    <w:rsid w:val="001A5187"/>
    <w:rsid w:val="001B0307"/>
    <w:rsid w:val="001B0AEE"/>
    <w:rsid w:val="001B1366"/>
    <w:rsid w:val="001B70CD"/>
    <w:rsid w:val="001C1CD7"/>
    <w:rsid w:val="001D3B40"/>
    <w:rsid w:val="001D678C"/>
    <w:rsid w:val="001E2A40"/>
    <w:rsid w:val="001E4914"/>
    <w:rsid w:val="001F0999"/>
    <w:rsid w:val="002000D6"/>
    <w:rsid w:val="002007B1"/>
    <w:rsid w:val="00203A53"/>
    <w:rsid w:val="0020555A"/>
    <w:rsid w:val="00206E17"/>
    <w:rsid w:val="00210E10"/>
    <w:rsid w:val="00216355"/>
    <w:rsid w:val="002358AF"/>
    <w:rsid w:val="00236F0D"/>
    <w:rsid w:val="0023793A"/>
    <w:rsid w:val="00241B6B"/>
    <w:rsid w:val="00242DCC"/>
    <w:rsid w:val="0026604F"/>
    <w:rsid w:val="0028330A"/>
    <w:rsid w:val="00283538"/>
    <w:rsid w:val="002857ED"/>
    <w:rsid w:val="00291C28"/>
    <w:rsid w:val="00297E64"/>
    <w:rsid w:val="002A172E"/>
    <w:rsid w:val="002A1AF6"/>
    <w:rsid w:val="002A5AC8"/>
    <w:rsid w:val="002B28B2"/>
    <w:rsid w:val="002B42A2"/>
    <w:rsid w:val="002C3F0D"/>
    <w:rsid w:val="002D2398"/>
    <w:rsid w:val="002E713A"/>
    <w:rsid w:val="002F032D"/>
    <w:rsid w:val="002F1537"/>
    <w:rsid w:val="00305509"/>
    <w:rsid w:val="0030567D"/>
    <w:rsid w:val="003068D1"/>
    <w:rsid w:val="0031066B"/>
    <w:rsid w:val="00311BA9"/>
    <w:rsid w:val="003132A6"/>
    <w:rsid w:val="00314347"/>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96840"/>
    <w:rsid w:val="003A08C9"/>
    <w:rsid w:val="003A16B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6DC6"/>
    <w:rsid w:val="004361D7"/>
    <w:rsid w:val="004570B9"/>
    <w:rsid w:val="004662C5"/>
    <w:rsid w:val="0048407D"/>
    <w:rsid w:val="00485C21"/>
    <w:rsid w:val="00494454"/>
    <w:rsid w:val="004A0E99"/>
    <w:rsid w:val="004A4634"/>
    <w:rsid w:val="004A6A6D"/>
    <w:rsid w:val="004A6CAF"/>
    <w:rsid w:val="004B2C2D"/>
    <w:rsid w:val="004C1A06"/>
    <w:rsid w:val="004C257A"/>
    <w:rsid w:val="004C704F"/>
    <w:rsid w:val="004C70F0"/>
    <w:rsid w:val="004D0949"/>
    <w:rsid w:val="004D2002"/>
    <w:rsid w:val="004D3497"/>
    <w:rsid w:val="004E0EBA"/>
    <w:rsid w:val="004E1691"/>
    <w:rsid w:val="004E1A82"/>
    <w:rsid w:val="004E3ECF"/>
    <w:rsid w:val="004E60C2"/>
    <w:rsid w:val="004F0938"/>
    <w:rsid w:val="004F3037"/>
    <w:rsid w:val="00501637"/>
    <w:rsid w:val="00507906"/>
    <w:rsid w:val="00514BD1"/>
    <w:rsid w:val="00516004"/>
    <w:rsid w:val="005213B2"/>
    <w:rsid w:val="005319D3"/>
    <w:rsid w:val="00534329"/>
    <w:rsid w:val="00535D14"/>
    <w:rsid w:val="005377C2"/>
    <w:rsid w:val="00550D8E"/>
    <w:rsid w:val="00567B96"/>
    <w:rsid w:val="00575806"/>
    <w:rsid w:val="00576195"/>
    <w:rsid w:val="00576FFF"/>
    <w:rsid w:val="00581742"/>
    <w:rsid w:val="00581B3C"/>
    <w:rsid w:val="005827E2"/>
    <w:rsid w:val="00584D07"/>
    <w:rsid w:val="00584DA6"/>
    <w:rsid w:val="00586C9E"/>
    <w:rsid w:val="00595034"/>
    <w:rsid w:val="00595871"/>
    <w:rsid w:val="005A48EF"/>
    <w:rsid w:val="005A7CB7"/>
    <w:rsid w:val="005B7A46"/>
    <w:rsid w:val="005C050F"/>
    <w:rsid w:val="005C6FC9"/>
    <w:rsid w:val="005C71F0"/>
    <w:rsid w:val="005D644B"/>
    <w:rsid w:val="005D69BE"/>
    <w:rsid w:val="005E036C"/>
    <w:rsid w:val="005E1AF0"/>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15677"/>
    <w:rsid w:val="00624259"/>
    <w:rsid w:val="00624699"/>
    <w:rsid w:val="00627034"/>
    <w:rsid w:val="006279D6"/>
    <w:rsid w:val="006315D0"/>
    <w:rsid w:val="00636CB9"/>
    <w:rsid w:val="006377B6"/>
    <w:rsid w:val="00637C8B"/>
    <w:rsid w:val="00642469"/>
    <w:rsid w:val="00645DB4"/>
    <w:rsid w:val="006506F3"/>
    <w:rsid w:val="0065671F"/>
    <w:rsid w:val="00671EDD"/>
    <w:rsid w:val="0067364E"/>
    <w:rsid w:val="00675ADC"/>
    <w:rsid w:val="00677895"/>
    <w:rsid w:val="006821C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33EE"/>
    <w:rsid w:val="007645B4"/>
    <w:rsid w:val="00767E4C"/>
    <w:rsid w:val="007716A6"/>
    <w:rsid w:val="00772823"/>
    <w:rsid w:val="0078752C"/>
    <w:rsid w:val="0079031B"/>
    <w:rsid w:val="00793395"/>
    <w:rsid w:val="007A37EF"/>
    <w:rsid w:val="007A4791"/>
    <w:rsid w:val="007A5283"/>
    <w:rsid w:val="007A7C20"/>
    <w:rsid w:val="007B0B99"/>
    <w:rsid w:val="007B21F5"/>
    <w:rsid w:val="007B671C"/>
    <w:rsid w:val="007D4CFD"/>
    <w:rsid w:val="007E4EF3"/>
    <w:rsid w:val="007E7D56"/>
    <w:rsid w:val="007F319C"/>
    <w:rsid w:val="007F4AC0"/>
    <w:rsid w:val="007F57BE"/>
    <w:rsid w:val="00807DE1"/>
    <w:rsid w:val="00817285"/>
    <w:rsid w:val="00840981"/>
    <w:rsid w:val="008467A5"/>
    <w:rsid w:val="00847CF6"/>
    <w:rsid w:val="00852557"/>
    <w:rsid w:val="0085371B"/>
    <w:rsid w:val="0085383A"/>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0CD"/>
    <w:rsid w:val="008B65D4"/>
    <w:rsid w:val="008C3854"/>
    <w:rsid w:val="008C5307"/>
    <w:rsid w:val="008C7860"/>
    <w:rsid w:val="008D3FF3"/>
    <w:rsid w:val="008E27DA"/>
    <w:rsid w:val="008F24B4"/>
    <w:rsid w:val="008F3E7F"/>
    <w:rsid w:val="00902FDF"/>
    <w:rsid w:val="00904EA9"/>
    <w:rsid w:val="0091183D"/>
    <w:rsid w:val="0091597A"/>
    <w:rsid w:val="00916686"/>
    <w:rsid w:val="00920D1B"/>
    <w:rsid w:val="00925B10"/>
    <w:rsid w:val="00925C4A"/>
    <w:rsid w:val="00930A60"/>
    <w:rsid w:val="009428CF"/>
    <w:rsid w:val="00944B35"/>
    <w:rsid w:val="00945C15"/>
    <w:rsid w:val="00956644"/>
    <w:rsid w:val="009678DA"/>
    <w:rsid w:val="00967B24"/>
    <w:rsid w:val="00972D20"/>
    <w:rsid w:val="009732FB"/>
    <w:rsid w:val="0097591E"/>
    <w:rsid w:val="0098449B"/>
    <w:rsid w:val="0098755F"/>
    <w:rsid w:val="00995948"/>
    <w:rsid w:val="009A07B9"/>
    <w:rsid w:val="009B609A"/>
    <w:rsid w:val="009B68B5"/>
    <w:rsid w:val="009C28A3"/>
    <w:rsid w:val="009C4A8E"/>
    <w:rsid w:val="009C4ACD"/>
    <w:rsid w:val="009D36E7"/>
    <w:rsid w:val="009D5412"/>
    <w:rsid w:val="009D6BEA"/>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25883"/>
    <w:rsid w:val="00A30E4D"/>
    <w:rsid w:val="00A32E9F"/>
    <w:rsid w:val="00A36165"/>
    <w:rsid w:val="00A3681B"/>
    <w:rsid w:val="00A44A13"/>
    <w:rsid w:val="00A53B00"/>
    <w:rsid w:val="00A61B66"/>
    <w:rsid w:val="00A658DD"/>
    <w:rsid w:val="00A676A4"/>
    <w:rsid w:val="00A700BE"/>
    <w:rsid w:val="00A717B0"/>
    <w:rsid w:val="00A85288"/>
    <w:rsid w:val="00A92143"/>
    <w:rsid w:val="00A9546E"/>
    <w:rsid w:val="00AA7D67"/>
    <w:rsid w:val="00AB2B0D"/>
    <w:rsid w:val="00AB71A5"/>
    <w:rsid w:val="00AC6CFB"/>
    <w:rsid w:val="00AD1B59"/>
    <w:rsid w:val="00AD1BD9"/>
    <w:rsid w:val="00AD2A3A"/>
    <w:rsid w:val="00AD3287"/>
    <w:rsid w:val="00AD37EA"/>
    <w:rsid w:val="00AD4058"/>
    <w:rsid w:val="00AD59D6"/>
    <w:rsid w:val="00AE167A"/>
    <w:rsid w:val="00AF09DD"/>
    <w:rsid w:val="00AF162B"/>
    <w:rsid w:val="00AF5BC7"/>
    <w:rsid w:val="00B02265"/>
    <w:rsid w:val="00B02F18"/>
    <w:rsid w:val="00B037BC"/>
    <w:rsid w:val="00B04671"/>
    <w:rsid w:val="00B12699"/>
    <w:rsid w:val="00B15F45"/>
    <w:rsid w:val="00B17E3D"/>
    <w:rsid w:val="00B31B9B"/>
    <w:rsid w:val="00B32265"/>
    <w:rsid w:val="00B340B6"/>
    <w:rsid w:val="00B412FE"/>
    <w:rsid w:val="00B50377"/>
    <w:rsid w:val="00B5102D"/>
    <w:rsid w:val="00B521B7"/>
    <w:rsid w:val="00B64A4B"/>
    <w:rsid w:val="00B727AD"/>
    <w:rsid w:val="00B757D7"/>
    <w:rsid w:val="00B80B61"/>
    <w:rsid w:val="00B85388"/>
    <w:rsid w:val="00B86177"/>
    <w:rsid w:val="00B9187E"/>
    <w:rsid w:val="00BA11FF"/>
    <w:rsid w:val="00BA4A54"/>
    <w:rsid w:val="00BB04D9"/>
    <w:rsid w:val="00BB60E6"/>
    <w:rsid w:val="00BC5270"/>
    <w:rsid w:val="00BC6796"/>
    <w:rsid w:val="00BC76C0"/>
    <w:rsid w:val="00BD798A"/>
    <w:rsid w:val="00BE4995"/>
    <w:rsid w:val="00BF2B60"/>
    <w:rsid w:val="00C15772"/>
    <w:rsid w:val="00C167F6"/>
    <w:rsid w:val="00C16DCB"/>
    <w:rsid w:val="00C20426"/>
    <w:rsid w:val="00C216F3"/>
    <w:rsid w:val="00C342BC"/>
    <w:rsid w:val="00C370D1"/>
    <w:rsid w:val="00C4654C"/>
    <w:rsid w:val="00C47352"/>
    <w:rsid w:val="00C539DF"/>
    <w:rsid w:val="00C627A4"/>
    <w:rsid w:val="00C65ABC"/>
    <w:rsid w:val="00C758B3"/>
    <w:rsid w:val="00C83DB3"/>
    <w:rsid w:val="00C85B2D"/>
    <w:rsid w:val="00C90C62"/>
    <w:rsid w:val="00C958F4"/>
    <w:rsid w:val="00CA2091"/>
    <w:rsid w:val="00CA40AC"/>
    <w:rsid w:val="00CA6FC4"/>
    <w:rsid w:val="00CB130B"/>
    <w:rsid w:val="00CB5AF6"/>
    <w:rsid w:val="00CC35F6"/>
    <w:rsid w:val="00CC57CE"/>
    <w:rsid w:val="00CC7B3E"/>
    <w:rsid w:val="00CD0088"/>
    <w:rsid w:val="00CD0746"/>
    <w:rsid w:val="00CD1982"/>
    <w:rsid w:val="00CD32CD"/>
    <w:rsid w:val="00CD3FC9"/>
    <w:rsid w:val="00CE17DD"/>
    <w:rsid w:val="00CE36D3"/>
    <w:rsid w:val="00CF6708"/>
    <w:rsid w:val="00D00ABC"/>
    <w:rsid w:val="00D0779D"/>
    <w:rsid w:val="00D1550E"/>
    <w:rsid w:val="00D22621"/>
    <w:rsid w:val="00D23280"/>
    <w:rsid w:val="00D24937"/>
    <w:rsid w:val="00D30E6A"/>
    <w:rsid w:val="00D330F7"/>
    <w:rsid w:val="00D355A3"/>
    <w:rsid w:val="00D35AEC"/>
    <w:rsid w:val="00D35D0B"/>
    <w:rsid w:val="00D41AE5"/>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5DEE"/>
    <w:rsid w:val="00DB131F"/>
    <w:rsid w:val="00DB7B31"/>
    <w:rsid w:val="00DC5FB3"/>
    <w:rsid w:val="00DD27C0"/>
    <w:rsid w:val="00DF01A9"/>
    <w:rsid w:val="00E17DF2"/>
    <w:rsid w:val="00E216D6"/>
    <w:rsid w:val="00E24400"/>
    <w:rsid w:val="00E2684E"/>
    <w:rsid w:val="00E34E2B"/>
    <w:rsid w:val="00E4594B"/>
    <w:rsid w:val="00E45BCA"/>
    <w:rsid w:val="00E61516"/>
    <w:rsid w:val="00E67284"/>
    <w:rsid w:val="00E7079C"/>
    <w:rsid w:val="00E734E3"/>
    <w:rsid w:val="00E7425C"/>
    <w:rsid w:val="00E7597F"/>
    <w:rsid w:val="00E759A1"/>
    <w:rsid w:val="00E80F11"/>
    <w:rsid w:val="00E813F2"/>
    <w:rsid w:val="00E81C0D"/>
    <w:rsid w:val="00E8658C"/>
    <w:rsid w:val="00E867CC"/>
    <w:rsid w:val="00E876C6"/>
    <w:rsid w:val="00E90535"/>
    <w:rsid w:val="00E91089"/>
    <w:rsid w:val="00E9635D"/>
    <w:rsid w:val="00EB0C46"/>
    <w:rsid w:val="00EB39F9"/>
    <w:rsid w:val="00EB3A35"/>
    <w:rsid w:val="00EB4BE6"/>
    <w:rsid w:val="00EB708E"/>
    <w:rsid w:val="00EC07C2"/>
    <w:rsid w:val="00EC0867"/>
    <w:rsid w:val="00EC2141"/>
    <w:rsid w:val="00EC3E60"/>
    <w:rsid w:val="00EC7169"/>
    <w:rsid w:val="00ED23A8"/>
    <w:rsid w:val="00EE06F8"/>
    <w:rsid w:val="00EE0DAB"/>
    <w:rsid w:val="00EE1AC2"/>
    <w:rsid w:val="00EF31F7"/>
    <w:rsid w:val="00EF6296"/>
    <w:rsid w:val="00EF73E0"/>
    <w:rsid w:val="00F12F13"/>
    <w:rsid w:val="00F16ECF"/>
    <w:rsid w:val="00F170F4"/>
    <w:rsid w:val="00F17828"/>
    <w:rsid w:val="00F20AD3"/>
    <w:rsid w:val="00F220BE"/>
    <w:rsid w:val="00F3010C"/>
    <w:rsid w:val="00F31228"/>
    <w:rsid w:val="00F33ACF"/>
    <w:rsid w:val="00F352D5"/>
    <w:rsid w:val="00F35589"/>
    <w:rsid w:val="00F41CB9"/>
    <w:rsid w:val="00F44630"/>
    <w:rsid w:val="00F45D88"/>
    <w:rsid w:val="00F4619A"/>
    <w:rsid w:val="00F5100F"/>
    <w:rsid w:val="00F550BE"/>
    <w:rsid w:val="00F5768E"/>
    <w:rsid w:val="00F624EB"/>
    <w:rsid w:val="00F7188D"/>
    <w:rsid w:val="00F745F2"/>
    <w:rsid w:val="00F74C41"/>
    <w:rsid w:val="00F80574"/>
    <w:rsid w:val="00F87100"/>
    <w:rsid w:val="00F97499"/>
    <w:rsid w:val="00FA047D"/>
    <w:rsid w:val="00FA2782"/>
    <w:rsid w:val="00FA3A0A"/>
    <w:rsid w:val="00FA623F"/>
    <w:rsid w:val="00FB1AB4"/>
    <w:rsid w:val="00FB6A6F"/>
    <w:rsid w:val="00FB74C0"/>
    <w:rsid w:val="00FC2D99"/>
    <w:rsid w:val="00FC73C8"/>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docId w15:val="{73A415D0-70D4-46CC-A22E-719C437B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styleId="Hyperlink">
    <w:name w:val="Hyperlink"/>
    <w:basedOn w:val="DefaultParagraphFont"/>
    <w:unhideWhenUsed/>
    <w:rsid w:val="00BC52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8B7477-717E-4800-81FF-C11BA32E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2192</Words>
  <Characters>12189</Characters>
  <Application>Microsoft Office Word</Application>
  <DocSecurity>0</DocSecurity>
  <Lines>937</Lines>
  <Paragraphs>513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Abbas Zuhair</cp:lastModifiedBy>
  <cp:revision>4</cp:revision>
  <cp:lastPrinted>2024-03-02T11:01:00Z</cp:lastPrinted>
  <dcterms:created xsi:type="dcterms:W3CDTF">2024-03-02T19:45:00Z</dcterms:created>
  <dcterms:modified xsi:type="dcterms:W3CDTF">2024-04-15T22:13:00Z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fb92ddd79e4b61b30624fccb0d8f9c062f3781dc98876d4744985692558da876</vt:lpwstr>
  </property>
</Properties>
</file>